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1f497d"/>
          <w:sz w:val="22"/>
          <w:szCs w:val="22"/>
          <w:u w:val="none"/>
          <w:shd w:fill="auto" w:val="clear"/>
          <w:vertAlign w:val="baseline"/>
        </w:rPr>
      </w:pPr>
      <w:r w:rsidDel="00000000" w:rsidR="00000000" w:rsidRPr="00000000">
        <w:rPr>
          <w:rFonts w:ascii="Arial" w:cs="Arial" w:eastAsia="Arial" w:hAnsi="Arial"/>
          <w:b w:val="1"/>
          <w:color w:val="1f497d"/>
          <w:rtl w:val="0"/>
        </w:rPr>
        <w:t xml:space="preserve">REQUEST OF SERVICES TO THE CYTOMICS UNIT</w:t>
      </w:r>
      <w:r w:rsidDel="00000000" w:rsidR="00000000" w:rsidRPr="00000000">
        <w:rPr>
          <w:rFonts w:ascii="Arial" w:cs="Arial" w:eastAsia="Arial" w:hAnsi="Arial"/>
          <w:b w:val="1"/>
          <w:i w:val="0"/>
          <w:smallCaps w:val="0"/>
          <w:strike w:val="0"/>
          <w:color w:val="1f497d"/>
          <w:sz w:val="22"/>
          <w:szCs w:val="22"/>
          <w:u w:val="none"/>
          <w:shd w:fill="auto" w:val="clear"/>
          <w:vertAlign w:val="baseline"/>
          <w:rtl w:val="0"/>
        </w:rPr>
        <w:t xml:space="preserve"> </w:t>
      </w:r>
    </w:p>
    <w:p w:rsidR="00000000" w:rsidDel="00000000" w:rsidP="00000000" w:rsidRDefault="00000000" w:rsidRPr="00000000">
      <w:pPr>
        <w:contextualSpacing w:val="0"/>
        <w:jc w:val="center"/>
        <w:rPr>
          <w:rFonts w:ascii="Arial" w:cs="Arial" w:eastAsia="Arial" w:hAnsi="Arial"/>
          <w:i w:val="1"/>
          <w:color w:val="ff0000"/>
          <w:sz w:val="18"/>
          <w:szCs w:val="18"/>
        </w:rPr>
      </w:pPr>
      <w:r w:rsidDel="00000000" w:rsidR="00000000" w:rsidRPr="00000000">
        <w:rPr>
          <w:rFonts w:ascii="Arial" w:cs="Arial" w:eastAsia="Arial" w:hAnsi="Arial"/>
          <w:i w:val="1"/>
          <w:color w:val="ff0000"/>
          <w:sz w:val="18"/>
          <w:szCs w:val="18"/>
          <w:rtl w:val="0"/>
        </w:rPr>
        <w:t xml:space="preserve">Research groups / IIS La Fe Researchers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tl w:val="0"/>
        </w:rPr>
      </w:r>
    </w:p>
    <w:tbl>
      <w:tblPr>
        <w:tblStyle w:val="Table1"/>
        <w:tblW w:w="98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1694"/>
        <w:gridCol w:w="688"/>
        <w:gridCol w:w="138"/>
        <w:gridCol w:w="105"/>
        <w:gridCol w:w="990"/>
        <w:gridCol w:w="822"/>
        <w:gridCol w:w="510"/>
        <w:gridCol w:w="3450"/>
        <w:tblGridChange w:id="0">
          <w:tblGrid>
            <w:gridCol w:w="1462"/>
            <w:gridCol w:w="1694"/>
            <w:gridCol w:w="688"/>
            <w:gridCol w:w="138"/>
            <w:gridCol w:w="105"/>
            <w:gridCol w:w="990"/>
            <w:gridCol w:w="822"/>
            <w:gridCol w:w="510"/>
            <w:gridCol w:w="3450"/>
          </w:tblGrid>
        </w:tblGridChange>
      </w:tblGrid>
      <w:tr>
        <w:trPr>
          <w:trHeight w:val="240" w:hRule="atLeast"/>
        </w:trPr>
        <w:tc>
          <w:tcPr>
            <w:gridSpan w:val="5"/>
            <w:tcBorders>
              <w:top w:color="000000" w:space="0" w:sz="0" w:val="nil"/>
              <w:left w:color="000000" w:space="0" w:sz="0" w:val="nil"/>
            </w:tcBorders>
            <w:shd w:fill="auto" w:val="clear"/>
            <w:vAlign w:val="bottom"/>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Nº APPLICATION:</w:t>
            </w:r>
          </w:p>
        </w:tc>
        <w:tc>
          <w:tcPr>
            <w:gridSpan w:val="2"/>
            <w:shd w:fill="auto" w:val="clear"/>
            <w:vAlign w:val="bottom"/>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280" w:hRule="atLeast"/>
        </w:trPr>
        <w:tc>
          <w:tcPr>
            <w:gridSpan w:val="9"/>
            <w:shd w:fill="d9d9d9" w:val="clear"/>
            <w:vAlign w:val="bottom"/>
          </w:tcPr>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APPLICANT DETAILS</w:t>
            </w:r>
            <w:r w:rsidDel="00000000" w:rsidR="00000000" w:rsidRPr="00000000">
              <w:rPr>
                <w:rtl w:val="0"/>
              </w:rPr>
            </w:r>
          </w:p>
        </w:tc>
      </w:tr>
      <w:tr>
        <w:trPr>
          <w:trHeight w:val="280" w:hRule="atLeast"/>
        </w:trPr>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Date of Request:</w:t>
            </w:r>
          </w:p>
        </w:tc>
        <w:tc>
          <w:tcPr>
            <w:gridSpan w:val="7"/>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80" w:hRule="atLeast"/>
        </w:trPr>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Applicant name : </w:t>
            </w:r>
          </w:p>
        </w:tc>
        <w:tc>
          <w:tcPr>
            <w:gridSpan w:val="7"/>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80" w:hRule="atLeast"/>
        </w:trPr>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Research Group/Service:: </w:t>
            </w:r>
          </w:p>
        </w:tc>
        <w:tc>
          <w:tcPr>
            <w:gridSpan w:val="7"/>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80" w:hRule="atLeast"/>
        </w:trPr>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PI Name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sz w:val="20"/>
                <w:szCs w:val="20"/>
                <w:rtl w:val="0"/>
              </w:rPr>
              <w:t xml:space="preserve">(if it is different from the Applicant</w:t>
            </w:r>
            <w:r w:rsidDel="00000000" w:rsidR="00000000" w:rsidRPr="00000000">
              <w:rPr>
                <w:rFonts w:ascii="Arial" w:cs="Arial" w:eastAsia="Arial" w:hAnsi="Arial"/>
                <w:sz w:val="20"/>
                <w:szCs w:val="20"/>
                <w:rtl w:val="0"/>
              </w:rPr>
              <w:t xml:space="preserve">): </w:t>
            </w:r>
          </w:p>
        </w:tc>
        <w:tc>
          <w:tcPr>
            <w:gridSpan w:val="7"/>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80" w:hRule="atLeast"/>
        </w:trPr>
        <w:tc>
          <w:tcPr>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 </w:t>
            </w:r>
          </w:p>
        </w:tc>
        <w:tc>
          <w:tcPr>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Mobile:</w:t>
            </w:r>
            <w:r w:rsidDel="00000000" w:rsidR="00000000" w:rsidRPr="00000000">
              <w:rPr>
                <w:rtl w:val="0"/>
              </w:rPr>
              <w:t xml:space="preserve"> </w:t>
            </w:r>
            <w:r w:rsidDel="00000000" w:rsidR="00000000" w:rsidRPr="00000000">
              <w:rPr>
                <w:rtl w:val="0"/>
              </w:rPr>
            </w:r>
          </w:p>
        </w:tc>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280" w:hRule="atLeast"/>
        </w:trPr>
        <w:tc>
          <w:tcPr>
            <w:gridSpan w:val="9"/>
            <w:shd w:fill="d9d9d9" w:val="clear"/>
            <w:vAlign w:val="bottom"/>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DE PAGO</w:t>
            </w:r>
            <w:r w:rsidDel="00000000" w:rsidR="00000000" w:rsidRPr="00000000">
              <w:rPr>
                <w:rtl w:val="0"/>
              </w:rPr>
            </w:r>
          </w:p>
        </w:tc>
      </w:tr>
      <w:tr>
        <w:trPr>
          <w:trHeight w:val="580" w:hRule="atLeast"/>
        </w:trPr>
        <w:tc>
          <w:tcPr>
            <w:gridSpan w:val="3"/>
            <w:shd w:fill="auto" w:val="clear"/>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User assigned to the IIS La Fe</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tc>
        <w:tc>
          <w:tcPr>
            <w:gridSpan w:val="6"/>
            <w:shd w:fill="auto" w:val="clear"/>
            <w:vAlign w:val="center"/>
          </w:tcPr>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Charge to the project reference: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Charge to the clinical assay: </w:t>
            </w:r>
          </w:p>
        </w:tc>
      </w:tr>
    </w:tbl>
    <w:p w:rsidR="00000000" w:rsidDel="00000000" w:rsidP="00000000" w:rsidRDefault="00000000" w:rsidRPr="00000000">
      <w:pPr>
        <w:contextualSpacing w:val="0"/>
        <w:rPr>
          <w:rFonts w:ascii="Arial" w:cs="Arial" w:eastAsia="Arial" w:hAnsi="Arial"/>
          <w:i w:val="1"/>
          <w:color w:val="ff0000"/>
          <w:sz w:val="18"/>
          <w:szCs w:val="18"/>
        </w:rPr>
      </w:pPr>
      <w:r w:rsidDel="00000000" w:rsidR="00000000" w:rsidRPr="00000000">
        <w:rPr>
          <w:rtl w:val="0"/>
        </w:rPr>
      </w:r>
    </w:p>
    <w:tbl>
      <w:tblPr>
        <w:tblStyle w:val="Table2"/>
        <w:tblW w:w="98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4486"/>
        <w:gridCol w:w="1120"/>
        <w:gridCol w:w="842"/>
        <w:gridCol w:w="891"/>
        <w:tblGridChange w:id="0">
          <w:tblGrid>
            <w:gridCol w:w="2520"/>
            <w:gridCol w:w="4486"/>
            <w:gridCol w:w="1120"/>
            <w:gridCol w:w="842"/>
            <w:gridCol w:w="891"/>
          </w:tblGrid>
        </w:tblGridChange>
      </w:tblGrid>
      <w:tr>
        <w:trPr>
          <w:trHeight w:val="340" w:hRule="atLeast"/>
        </w:trPr>
        <w:tc>
          <w:tcPr>
            <w:gridSpan w:val="5"/>
            <w:shd w:fill="d9d9d9" w:val="clear"/>
            <w:vAlign w:val="center"/>
          </w:tcPr>
          <w:p w:rsidR="00000000" w:rsidDel="00000000" w:rsidP="00000000" w:rsidRDefault="00000000" w:rsidRPr="00000000">
            <w:pPr>
              <w:tabs>
                <w:tab w:val="left" w:pos="1389"/>
                <w:tab w:val="left" w:pos="1531"/>
              </w:tabs>
              <w:contextualSpacing w:val="0"/>
              <w:jc w:val="center"/>
              <w:rPr>
                <w:rFonts w:ascii="Arial" w:cs="Arial" w:eastAsia="Arial" w:hAnsi="Arial"/>
                <w:color w:val="0f243e"/>
                <w:sz w:val="16"/>
                <w:szCs w:val="16"/>
              </w:rPr>
            </w:pPr>
            <w:r w:rsidDel="00000000" w:rsidR="00000000" w:rsidRPr="00000000">
              <w:rPr>
                <w:rFonts w:ascii="Arial" w:cs="Arial" w:eastAsia="Arial" w:hAnsi="Arial"/>
                <w:b w:val="1"/>
                <w:color w:val="0f243e"/>
                <w:sz w:val="20"/>
                <w:szCs w:val="20"/>
                <w:rtl w:val="0"/>
              </w:rPr>
              <w:t xml:space="preserve">BUDGET</w:t>
            </w: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pPr>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w:t>
            </w:r>
            <w:r w:rsidDel="00000000" w:rsidR="00000000" w:rsidRPr="00000000">
              <w:rPr>
                <w:rFonts w:ascii="Arial" w:cs="Arial" w:eastAsia="Arial" w:hAnsi="Arial"/>
                <w:b w:val="1"/>
                <w:sz w:val="16"/>
                <w:szCs w:val="16"/>
                <w:rtl w:val="0"/>
              </w:rPr>
              <w:t xml:space="preserve">ODE</w:t>
            </w:r>
            <w:r w:rsidDel="00000000" w:rsidR="00000000" w:rsidRPr="00000000">
              <w:rPr>
                <w:rtl w:val="0"/>
              </w:rPr>
            </w:r>
          </w:p>
        </w:tc>
        <w:tc>
          <w:tcPr>
            <w:shd w:fill="auto" w:val="clear"/>
            <w:vAlign w:val="center"/>
          </w:tcPr>
          <w:p w:rsidR="00000000" w:rsidDel="00000000" w:rsidP="00000000" w:rsidRDefault="00000000" w:rsidRPr="00000000">
            <w:pPr>
              <w:contextualSpacing w:val="0"/>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DESCR</w:t>
            </w:r>
            <w:r w:rsidDel="00000000" w:rsidR="00000000" w:rsidRPr="00000000">
              <w:rPr>
                <w:rFonts w:ascii="Arial" w:cs="Arial" w:eastAsia="Arial" w:hAnsi="Arial"/>
                <w:b w:val="1"/>
                <w:sz w:val="16"/>
                <w:szCs w:val="16"/>
                <w:rtl w:val="0"/>
              </w:rPr>
              <w:t xml:space="preserve">IPTION</w:t>
            </w:r>
            <w:r w:rsidDel="00000000" w:rsidR="00000000" w:rsidRPr="00000000">
              <w:rPr>
                <w:rtl w:val="0"/>
              </w:rPr>
            </w:r>
          </w:p>
        </w:tc>
        <w:tc>
          <w:tcPr>
            <w:shd w:fill="auto" w:val="clear"/>
            <w:vAlign w:val="center"/>
          </w:tcPr>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Price</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(IIS La Fe)</w:t>
            </w:r>
            <w:r w:rsidDel="00000000" w:rsidR="00000000" w:rsidRPr="00000000">
              <w:rPr>
                <w:rtl w:val="0"/>
              </w:rPr>
            </w:r>
          </w:p>
        </w:tc>
        <w:tc>
          <w:tcPr>
            <w:shd w:fill="auto" w:val="clear"/>
            <w:vAlign w:val="center"/>
          </w:tcPr>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Unitary Price</w:t>
            </w:r>
          </w:p>
        </w:tc>
        <w:tc>
          <w:tcPr>
            <w:vAlign w:val="center"/>
          </w:tcPr>
          <w:p w:rsidR="00000000" w:rsidDel="00000000" w:rsidP="00000000" w:rsidRDefault="00000000" w:rsidRPr="00000000">
            <w:pPr>
              <w:contextualSpacing w:val="0"/>
              <w:jc w:val="center"/>
              <w:rPr>
                <w:rFonts w:ascii="Arial" w:cs="Arial" w:eastAsia="Arial" w:hAnsi="Arial"/>
                <w:b w:val="1"/>
                <w:color w:val="0f243e"/>
                <w:sz w:val="16"/>
                <w:szCs w:val="16"/>
              </w:rPr>
            </w:pPr>
            <w:r w:rsidDel="00000000" w:rsidR="00000000" w:rsidRPr="00000000">
              <w:rPr>
                <w:rFonts w:ascii="Arial" w:cs="Arial" w:eastAsia="Arial" w:hAnsi="Arial"/>
                <w:b w:val="1"/>
                <w:color w:val="0f243e"/>
                <w:sz w:val="16"/>
                <w:szCs w:val="16"/>
                <w:rtl w:val="0"/>
              </w:rPr>
              <w:t xml:space="preserve">Total Price</w:t>
            </w:r>
          </w:p>
        </w:tc>
      </w:tr>
      <w:tr>
        <w:trPr>
          <w:trHeight w:val="340" w:hRule="atLeast"/>
        </w:trPr>
        <w:tc>
          <w:tcPr>
            <w:shd w:fill="auto" w:val="clear"/>
            <w:vAlign w:val="center"/>
          </w:tcPr>
          <w:p w:rsidR="00000000" w:rsidDel="00000000" w:rsidP="00000000" w:rsidRDefault="00000000" w:rsidRPr="00000000">
            <w:pPr>
              <w:contextualSpacing w:val="0"/>
              <w:jc w:val="center"/>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i w:val="1"/>
                <w:color w:val="000000"/>
                <w:sz w:val="16"/>
                <w:szCs w:val="16"/>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Arial" w:cs="Arial" w:eastAsia="Arial" w:hAnsi="Arial"/>
                <w:color w:val="0f243e"/>
                <w:sz w:val="16"/>
                <w:szCs w:val="16"/>
              </w:rPr>
            </w:pPr>
            <w:r w:rsidDel="00000000" w:rsidR="00000000" w:rsidRPr="00000000">
              <w:rPr>
                <w:rFonts w:ascii="Arial" w:cs="Arial" w:eastAsia="Arial" w:hAnsi="Arial"/>
                <w:color w:val="0f243e"/>
                <w:sz w:val="16"/>
                <w:szCs w:val="16"/>
                <w:rtl w:val="0"/>
              </w:rPr>
              <w:t xml:space="preserve">      €</w:t>
            </w:r>
          </w:p>
        </w:tc>
      </w:tr>
      <w:tr>
        <w:trPr>
          <w:trHeight w:val="340" w:hRule="atLeast"/>
        </w:trPr>
        <w:tc>
          <w:tcPr>
            <w:shd w:fill="auto" w:val="clear"/>
            <w:vAlign w:val="center"/>
          </w:tcPr>
          <w:p w:rsidR="00000000" w:rsidDel="00000000" w:rsidP="00000000" w:rsidRDefault="00000000" w:rsidRPr="00000000">
            <w:pPr>
              <w:contextualSpacing w:val="0"/>
              <w:jc w:val="center"/>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i w:val="1"/>
                <w:color w:val="000000"/>
                <w:sz w:val="16"/>
                <w:szCs w:val="16"/>
              </w:rPr>
            </w:pPr>
            <w:r w:rsidDel="00000000" w:rsidR="00000000" w:rsidRPr="00000000">
              <w:rPr>
                <w:rtl w:val="0"/>
              </w:rPr>
            </w:r>
          </w:p>
        </w:tc>
        <w:tc>
          <w:tcPr>
            <w:vAlign w:val="center"/>
          </w:tcPr>
          <w:p w:rsidR="00000000" w:rsidDel="00000000" w:rsidP="00000000" w:rsidRDefault="00000000" w:rsidRPr="00000000">
            <w:pPr>
              <w:contextualSpacing w:val="0"/>
              <w:jc w:val="center"/>
              <w:rPr>
                <w:sz w:val="16"/>
                <w:szCs w:val="16"/>
              </w:rPr>
            </w:pPr>
            <w:r w:rsidDel="00000000" w:rsidR="00000000" w:rsidRPr="00000000">
              <w:rPr>
                <w:rFonts w:ascii="Arial" w:cs="Arial" w:eastAsia="Arial" w:hAnsi="Arial"/>
                <w:color w:val="0f243e"/>
                <w:sz w:val="16"/>
                <w:szCs w:val="16"/>
                <w:rtl w:val="0"/>
              </w:rPr>
              <w:t xml:space="preserve">      €</w:t>
            </w: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pPr>
              <w:contextualSpacing w:val="0"/>
              <w:jc w:val="center"/>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color w:val="000000"/>
                <w:sz w:val="16"/>
                <w:szCs w:val="16"/>
              </w:rPr>
            </w:pPr>
            <w:r w:rsidDel="00000000" w:rsidR="00000000" w:rsidRPr="00000000">
              <w:rPr>
                <w:rtl w:val="0"/>
              </w:rPr>
            </w:r>
          </w:p>
        </w:tc>
        <w:tc>
          <w:tcPr>
            <w:shd w:fill="auto" w:val="clear"/>
            <w:vAlign w:val="center"/>
          </w:tcPr>
          <w:p w:rsidR="00000000" w:rsidDel="00000000" w:rsidP="00000000" w:rsidRDefault="00000000" w:rsidRPr="00000000">
            <w:pPr>
              <w:contextualSpacing w:val="0"/>
              <w:jc w:val="right"/>
              <w:rPr>
                <w:rFonts w:ascii="Arial" w:cs="Arial" w:eastAsia="Arial" w:hAnsi="Arial"/>
                <w:i w:val="1"/>
                <w:color w:val="000000"/>
                <w:sz w:val="16"/>
                <w:szCs w:val="16"/>
              </w:rPr>
            </w:pPr>
            <w:r w:rsidDel="00000000" w:rsidR="00000000" w:rsidRPr="00000000">
              <w:rPr>
                <w:rtl w:val="0"/>
              </w:rPr>
            </w:r>
          </w:p>
        </w:tc>
        <w:tc>
          <w:tcPr>
            <w:vAlign w:val="center"/>
          </w:tcPr>
          <w:p w:rsidR="00000000" w:rsidDel="00000000" w:rsidP="00000000" w:rsidRDefault="00000000" w:rsidRPr="00000000">
            <w:pPr>
              <w:contextualSpacing w:val="0"/>
              <w:jc w:val="center"/>
              <w:rPr>
                <w:sz w:val="16"/>
                <w:szCs w:val="16"/>
              </w:rPr>
            </w:pPr>
            <w:r w:rsidDel="00000000" w:rsidR="00000000" w:rsidRPr="00000000">
              <w:rPr>
                <w:rFonts w:ascii="Arial" w:cs="Arial" w:eastAsia="Arial" w:hAnsi="Arial"/>
                <w:color w:val="0f243e"/>
                <w:sz w:val="16"/>
                <w:szCs w:val="16"/>
                <w:rtl w:val="0"/>
              </w:rPr>
              <w:t xml:space="preserve">      €</w:t>
            </w:r>
            <w:r w:rsidDel="00000000" w:rsidR="00000000" w:rsidRPr="00000000">
              <w:rPr>
                <w:rtl w:val="0"/>
              </w:rPr>
            </w:r>
          </w:p>
        </w:tc>
      </w:tr>
      <w:tr>
        <w:trPr>
          <w:trHeight w:val="340" w:hRule="atLeast"/>
        </w:trPr>
        <w:tc>
          <w:tcPr>
            <w:gridSpan w:val="4"/>
            <w:vAlign w:val="center"/>
          </w:tcPr>
          <w:p w:rsidR="00000000" w:rsidDel="00000000" w:rsidP="00000000" w:rsidRDefault="00000000" w:rsidRPr="00000000">
            <w:pPr>
              <w:contextualSpacing w:val="0"/>
              <w:jc w:val="right"/>
              <w:rPr>
                <w:rFonts w:ascii="Arial" w:cs="Arial" w:eastAsia="Arial" w:hAnsi="Arial"/>
                <w:sz w:val="16"/>
                <w:szCs w:val="16"/>
              </w:rPr>
            </w:pPr>
            <w:r w:rsidDel="00000000" w:rsidR="00000000" w:rsidRPr="00000000">
              <w:rPr>
                <w:rFonts w:ascii="Arial" w:cs="Arial" w:eastAsia="Arial" w:hAnsi="Arial"/>
                <w:b w:val="1"/>
                <w:sz w:val="20"/>
                <w:szCs w:val="20"/>
                <w:rtl w:val="0"/>
              </w:rPr>
              <w:t xml:space="preserve">TOTAL BUDGET </w:t>
            </w:r>
            <w:r w:rsidDel="00000000" w:rsidR="00000000" w:rsidRPr="00000000">
              <w:rPr>
                <w:rFonts w:ascii="Arial" w:cs="Arial" w:eastAsia="Arial" w:hAnsi="Arial"/>
                <w:b w:val="1"/>
                <w:i w:val="1"/>
                <w:sz w:val="20"/>
                <w:szCs w:val="20"/>
                <w:rtl w:val="0"/>
              </w:rPr>
              <w:t xml:space="preserve">(IVA not included)</w:t>
            </w:r>
            <w:r w:rsidDel="00000000" w:rsidR="00000000" w:rsidRPr="00000000">
              <w:rPr>
                <w:rtl w:val="0"/>
              </w:rPr>
            </w:r>
          </w:p>
        </w:tc>
        <w:tc>
          <w:tcPr>
            <w:vAlign w:val="center"/>
          </w:tcPr>
          <w:p w:rsidR="00000000" w:rsidDel="00000000" w:rsidP="00000000" w:rsidRDefault="00000000" w:rsidRPr="00000000">
            <w:pPr>
              <w:tabs>
                <w:tab w:val="left" w:pos="1389"/>
                <w:tab w:val="left" w:pos="1531"/>
              </w:tabs>
              <w:contextualSpacing w:val="0"/>
              <w:jc w:val="center"/>
              <w:rPr>
                <w:rFonts w:ascii="Arial" w:cs="Arial" w:eastAsia="Arial" w:hAnsi="Arial"/>
                <w:b w:val="1"/>
                <w:i w:val="1"/>
                <w:sz w:val="16"/>
                <w:szCs w:val="16"/>
              </w:rPr>
            </w:pPr>
            <w:r w:rsidDel="00000000" w:rsidR="00000000" w:rsidRPr="00000000">
              <w:rPr>
                <w:rFonts w:ascii="Arial" w:cs="Arial" w:eastAsia="Arial" w:hAnsi="Arial"/>
                <w:color w:val="0f243e"/>
                <w:sz w:val="16"/>
                <w:szCs w:val="16"/>
                <w:rtl w:val="0"/>
              </w:rPr>
              <w:t xml:space="preserve">     </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3"/>
        <w:tblW w:w="98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3287"/>
        <w:gridCol w:w="3287"/>
        <w:tblGridChange w:id="0">
          <w:tblGrid>
            <w:gridCol w:w="3285"/>
            <w:gridCol w:w="3287"/>
            <w:gridCol w:w="3287"/>
          </w:tblGrid>
        </w:tblGridChange>
      </w:tblGrid>
      <w:tr>
        <w:trPr>
          <w:trHeight w:val="520" w:hRule="atLeast"/>
        </w:trPr>
        <w:tc>
          <w:tcPr>
            <w:gridSpan w:val="3"/>
            <w:tcBorders>
              <w:bottom w:color="ffffff" w:space="0" w:sz="4" w:val="single"/>
            </w:tcBorders>
            <w:shd w:fill="auto" w:val="clear"/>
            <w:vAlign w:val="center"/>
          </w:tcPr>
          <w:p w:rsidR="00000000" w:rsidDel="00000000" w:rsidP="00000000" w:rsidRDefault="00000000" w:rsidRPr="0000000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 request the service indicated here. I accept the budget and I assume the commitment to pay it through the Foundation for Research of the Hospital La Fe, which will act as the managing entity of this application.</w:t>
            </w:r>
          </w:p>
        </w:tc>
      </w:tr>
      <w:tr>
        <w:trPr>
          <w:trHeight w:val="480" w:hRule="atLeast"/>
        </w:trPr>
        <w:tc>
          <w:tcPr>
            <w:tcBorders>
              <w:top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Acceptance by the Applicant</w:t>
            </w:r>
          </w:p>
        </w:tc>
        <w:tc>
          <w:tcPr>
            <w:tcBorders>
              <w:top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V.B. Economic Management IIS La Fe</w:t>
            </w:r>
          </w:p>
        </w:tc>
        <w:tc>
          <w:tcPr>
            <w:tcBorders>
              <w:top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Acceptance by the Cytometry Unit</w:t>
            </w:r>
          </w:p>
        </w:tc>
      </w:tr>
      <w:tr>
        <w:trPr>
          <w:trHeight w:val="1360" w:hRule="atLeast"/>
        </w:trPr>
        <w:tc>
          <w:tcPr>
            <w:tcBorders>
              <w:top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w:t>
            </w:r>
          </w:p>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w:t>
            </w:r>
          </w:p>
        </w:tc>
        <w:tc>
          <w:tcPr>
            <w:tcBorders>
              <w:top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w:t>
            </w:r>
          </w:p>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w:t>
            </w:r>
          </w:p>
        </w:tc>
        <w:tc>
          <w:tcPr>
            <w:tcBorders>
              <w:top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w:t>
            </w:r>
          </w:p>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w:t>
            </w:r>
          </w:p>
        </w:tc>
      </w:tr>
    </w:tbl>
    <w:p w:rsidR="00000000" w:rsidDel="00000000" w:rsidP="00000000" w:rsidRDefault="00000000" w:rsidRPr="00000000">
      <w:pPr>
        <w:tabs>
          <w:tab w:val="left" w:pos="2307"/>
        </w:tabs>
        <w:contextualSpacing w:val="0"/>
        <w:rPr>
          <w:rFonts w:ascii="Arial" w:cs="Arial" w:eastAsia="Arial" w:hAnsi="Arial"/>
          <w:sz w:val="22"/>
          <w:szCs w:val="22"/>
        </w:rPr>
      </w:pPr>
      <w:bookmarkStart w:colFirst="0" w:colLast="0" w:name="_30j0zll" w:id="0"/>
      <w:bookmarkEnd w:id="0"/>
      <w:r w:rsidDel="00000000" w:rsidR="00000000" w:rsidRPr="00000000">
        <w:rPr>
          <w:rtl w:val="0"/>
        </w:rPr>
      </w:r>
    </w:p>
    <w:sectPr>
      <w:headerReference r:id="rId6" w:type="default"/>
      <w:footerReference r:id="rId7" w:type="default"/>
      <w:pgSz w:h="16838" w:w="11906"/>
      <w:pgMar w:bottom="1440" w:top="1440" w:left="1080" w:right="1080" w:header="28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 accordance with the provisions of Organic Law 15/1999 of December 13 on Protection of Personal Data, persons who complete this form are informed that the personal data entered in it will become part of a file, ownership of the Foundation for Research of the Hospital U. and P. La Fe of the Valencian Community (IIS La Fe), with address at Avenida Fernando Abril Martorell, No. 106, Tower A, 46026 Valencia (Valencia). The Foundation guarantees the confidentiality of the data and that these will not be transferred to third parties at any time. You can exercise the rights of access, rectification, cancellation and / or opposition; sending an email to the address: fundacion_lafe@gva.es, indicating in the subject "Data protection".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sz w:val="14"/>
        <w:szCs w:val="14"/>
        <w:rtl w:val="0"/>
      </w:rPr>
      <w:t xml:space="preserve">Cytomics Unit</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IIS La Fe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Avenida Fernando Abril Martorell, nº 106, Torre A, Sótano. CP. 46026, Valencia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4"/>
        <w:szCs w:val="14"/>
        <w:rtl w:val="0"/>
      </w:rPr>
      <w:t xml:space="preserve">Phone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961246716  | Email: cytomics@iislafe.es | www.iislafe.es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23340" cy="443230"/>
          <wp:effectExtent b="0" l="0" r="0" 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323340" cy="4432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4924425</wp:posOffset>
          </wp:positionH>
          <wp:positionV relativeFrom="paragraph">
            <wp:posOffset>66675</wp:posOffset>
          </wp:positionV>
          <wp:extent cx="1134745" cy="465455"/>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134745" cy="46545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2"/>
        <w:szCs w:val="22"/>
      </w:rPr>
    </w:pPr>
    <w:r w:rsidDel="00000000" w:rsidR="00000000" w:rsidRPr="00000000">
      <w:rPr>
        <w:rtl w:val="0"/>
      </w:rPr>
    </w:r>
  </w:p>
  <w:tbl>
    <w:tblPr>
      <w:tblStyle w:val="Table4"/>
      <w:tblW w:w="10031.0" w:type="dxa"/>
      <w:jc w:val="left"/>
      <w:tblInd w:w="0.0" w:type="dxa"/>
      <w:tblLayout w:type="fixed"/>
      <w:tblLook w:val="0400"/>
    </w:tblPr>
    <w:tblGrid>
      <w:gridCol w:w="4943"/>
      <w:gridCol w:w="5088"/>
      <w:tblGridChange w:id="0">
        <w:tblGrid>
          <w:gridCol w:w="4943"/>
          <w:gridCol w:w="5088"/>
        </w:tblGrid>
      </w:tblGridChange>
    </w:tblGrid>
    <w:tr>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Pr>
            <w:drawing>
              <wp:inline distB="0" distT="0" distL="0" distR="0">
                <wp:extent cx="1345092" cy="792000"/>
                <wp:effectExtent b="0" l="0" r="0" t="0"/>
                <wp:docPr descr="\\iislafeserver01\RedirectedFolders\adrianasde\Desktop\logo-IIS-La-Fe-CAS.png" id="3" name="image7.png"/>
                <a:graphic>
                  <a:graphicData uri="http://schemas.openxmlformats.org/drawingml/2006/picture">
                    <pic:pic>
                      <pic:nvPicPr>
                        <pic:cNvPr descr="\\iislafeserver01\RedirectedFolders\adrianasde\Desktop\logo-IIS-La-Fe-CAS.png" id="0" name="image7.png"/>
                        <pic:cNvPicPr preferRelativeResize="0"/>
                      </pic:nvPicPr>
                      <pic:blipFill>
                        <a:blip r:embed="rId1"/>
                        <a:srcRect b="0" l="0" r="0" t="0"/>
                        <a:stretch>
                          <a:fillRect/>
                        </a:stretch>
                      </pic:blipFill>
                      <pic:spPr>
                        <a:xfrm>
                          <a:off x="0" y="0"/>
                          <a:ext cx="1345092" cy="7920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147888" cy="89954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147888" cy="899543"/>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UCIT 02-v02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85.0" w:type="dxa"/>
      </w:tblCellMar>
    </w:tblPr>
  </w:style>
  <w:style w:type="table" w:styleId="Table2">
    <w:basedOn w:val="TableNormal"/>
    <w:tblPr>
      <w:tblStyleRowBandSize w:val="1"/>
      <w:tblStyleColBandSize w:val="1"/>
      <w:tblCellMar>
        <w:top w:w="28.0" w:type="dxa"/>
        <w:left w:w="28.0" w:type="dxa"/>
        <w:bottom w:w="28.0" w:type="dxa"/>
        <w:right w:w="85.0" w:type="dxa"/>
      </w:tblCellMar>
    </w:tblPr>
  </w:style>
  <w:style w:type="table" w:styleId="Table3">
    <w:basedOn w:val="TableNormal"/>
    <w:tblPr>
      <w:tblStyleRowBandSize w:val="1"/>
      <w:tblStyleColBandSize w:val="1"/>
      <w:tblCellMar>
        <w:top w:w="28.0" w:type="dxa"/>
        <w:left w:w="28.0" w:type="dxa"/>
        <w:bottom w:w="28.0" w:type="dxa"/>
        <w:right w:w="8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