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AD5B" w14:textId="5AFC9068" w:rsidR="004D5D65" w:rsidRPr="006B0047" w:rsidRDefault="006B0047" w:rsidP="004D5D65">
      <w:pPr>
        <w:spacing w:after="0" w:line="260" w:lineRule="atLeast"/>
        <w:ind w:left="284" w:firstLine="2"/>
        <w:jc w:val="center"/>
        <w:rPr>
          <w:rFonts w:cs="Calibri"/>
          <w:color w:val="800000"/>
          <w:sz w:val="34"/>
          <w:szCs w:val="3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FCC41D" wp14:editId="148B0EB9">
            <wp:simplePos x="0" y="0"/>
            <wp:positionH relativeFrom="column">
              <wp:posOffset>342900</wp:posOffset>
            </wp:positionH>
            <wp:positionV relativeFrom="paragraph">
              <wp:posOffset>-228600</wp:posOffset>
            </wp:positionV>
            <wp:extent cx="853440" cy="1043940"/>
            <wp:effectExtent l="0" t="0" r="0" b="0"/>
            <wp:wrapNone/>
            <wp:docPr id="4" name="Picture 6" descr="A close up of a logo&#10;&#10;Description generated with high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 up of a logo&#10;&#10;Description generated with high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D65" w:rsidRPr="006B0047">
        <w:rPr>
          <w:rFonts w:cs="Calibri"/>
          <w:color w:val="800000"/>
          <w:sz w:val="34"/>
          <w:szCs w:val="34"/>
          <w:lang w:val="en-US"/>
        </w:rPr>
        <w:t xml:space="preserve">HARMONY </w:t>
      </w:r>
      <w:r w:rsidR="00B572E0" w:rsidRPr="006B0047">
        <w:rPr>
          <w:rFonts w:cs="Calibri"/>
          <w:color w:val="800000"/>
          <w:sz w:val="34"/>
          <w:szCs w:val="34"/>
          <w:lang w:val="en-US"/>
        </w:rPr>
        <w:t>3</w:t>
      </w:r>
      <w:r w:rsidR="00B572E0" w:rsidRPr="006B0047">
        <w:rPr>
          <w:rFonts w:cs="Calibri"/>
          <w:color w:val="800000"/>
          <w:sz w:val="34"/>
          <w:szCs w:val="34"/>
          <w:vertAlign w:val="superscript"/>
          <w:lang w:val="en-US"/>
        </w:rPr>
        <w:t>rd</w:t>
      </w:r>
      <w:r w:rsidR="00973BB1" w:rsidRPr="006B0047">
        <w:rPr>
          <w:rFonts w:cs="Calibri"/>
          <w:color w:val="800000"/>
          <w:sz w:val="34"/>
          <w:szCs w:val="34"/>
          <w:lang w:val="en-US"/>
        </w:rPr>
        <w:t xml:space="preserve"> </w:t>
      </w:r>
      <w:r w:rsidR="00B572E0" w:rsidRPr="006B0047">
        <w:rPr>
          <w:rFonts w:cs="Calibri"/>
          <w:color w:val="800000"/>
          <w:sz w:val="34"/>
          <w:szCs w:val="34"/>
          <w:lang w:val="en-US"/>
        </w:rPr>
        <w:t>General Assembly</w:t>
      </w:r>
      <w:r w:rsidR="00973BB1" w:rsidRPr="006B0047">
        <w:rPr>
          <w:rFonts w:cs="Calibri"/>
          <w:color w:val="800000"/>
          <w:sz w:val="34"/>
          <w:szCs w:val="34"/>
          <w:lang w:val="en-US"/>
        </w:rPr>
        <w:t xml:space="preserve"> 2018</w:t>
      </w:r>
    </w:p>
    <w:p w14:paraId="6743B37A" w14:textId="602235A9" w:rsidR="0075670D" w:rsidRPr="00716C27" w:rsidRDefault="00A439B0" w:rsidP="004D5D65">
      <w:pPr>
        <w:tabs>
          <w:tab w:val="left" w:pos="567"/>
        </w:tabs>
        <w:spacing w:after="0" w:line="260" w:lineRule="atLeast"/>
        <w:ind w:left="567"/>
        <w:jc w:val="center"/>
        <w:outlineLvl w:val="0"/>
        <w:rPr>
          <w:rFonts w:eastAsia="Times New Roman" w:cs="Tahoma"/>
          <w:b/>
          <w:bCs/>
          <w:color w:val="00B0F0"/>
          <w:sz w:val="34"/>
          <w:szCs w:val="34"/>
          <w:lang w:val="en-GB"/>
        </w:rPr>
      </w:pPr>
      <w:r w:rsidRPr="00C57FB3">
        <w:rPr>
          <w:color w:val="800000"/>
          <w:sz w:val="34"/>
          <w:szCs w:val="34"/>
          <w:lang w:val="en-US"/>
        </w:rPr>
        <w:t>A</w:t>
      </w:r>
      <w:r w:rsidR="00764E7F" w:rsidRPr="00C57FB3">
        <w:rPr>
          <w:color w:val="800000"/>
          <w:sz w:val="34"/>
          <w:szCs w:val="34"/>
          <w:lang w:val="en-US"/>
        </w:rPr>
        <w:t>genda</w:t>
      </w:r>
      <w:r w:rsidR="004D5D65" w:rsidRPr="00C57FB3">
        <w:rPr>
          <w:color w:val="800000"/>
          <w:sz w:val="34"/>
          <w:szCs w:val="34"/>
          <w:lang w:val="en-US"/>
        </w:rPr>
        <w:t xml:space="preserve"> </w:t>
      </w:r>
      <w:r w:rsidR="004D5D65" w:rsidRPr="00716C27">
        <w:rPr>
          <w:rFonts w:eastAsia="Times New Roman" w:cs="Tahoma"/>
          <w:b/>
          <w:bCs/>
          <w:color w:val="00B0F0"/>
          <w:sz w:val="34"/>
          <w:szCs w:val="34"/>
          <w:lang w:val="en-GB"/>
        </w:rPr>
        <w:t>Thursday, 4th October 2018</w:t>
      </w:r>
    </w:p>
    <w:p w14:paraId="46924DEF" w14:textId="38EE19E0" w:rsidR="00B572E0" w:rsidRPr="00716C27" w:rsidRDefault="0075670D" w:rsidP="004D5D65">
      <w:pPr>
        <w:tabs>
          <w:tab w:val="left" w:pos="4962"/>
        </w:tabs>
        <w:spacing w:after="0" w:line="260" w:lineRule="atLeast"/>
        <w:jc w:val="center"/>
        <w:rPr>
          <w:color w:val="800000"/>
          <w:sz w:val="18"/>
          <w:szCs w:val="18"/>
          <w:lang w:val="es-ES"/>
        </w:rPr>
      </w:pPr>
      <w:r w:rsidRPr="00716C27">
        <w:rPr>
          <w:color w:val="800000"/>
          <w:sz w:val="18"/>
          <w:szCs w:val="18"/>
          <w:lang w:val="es-ES"/>
        </w:rPr>
        <w:t>Hospital Universitari</w:t>
      </w:r>
      <w:r w:rsidR="00C27EA9" w:rsidRPr="00716C27">
        <w:rPr>
          <w:color w:val="800000"/>
          <w:sz w:val="18"/>
          <w:szCs w:val="18"/>
          <w:lang w:val="es-ES"/>
        </w:rPr>
        <w:t>o y Polité</w:t>
      </w:r>
      <w:r w:rsidRPr="00716C27">
        <w:rPr>
          <w:color w:val="800000"/>
          <w:sz w:val="18"/>
          <w:szCs w:val="18"/>
          <w:lang w:val="es-ES"/>
        </w:rPr>
        <w:t>cnic</w:t>
      </w:r>
      <w:r w:rsidR="00C27EA9" w:rsidRPr="00716C27">
        <w:rPr>
          <w:color w:val="800000"/>
          <w:sz w:val="18"/>
          <w:szCs w:val="18"/>
          <w:lang w:val="es-ES"/>
        </w:rPr>
        <w:t>o</w:t>
      </w:r>
      <w:r w:rsidRPr="00716C27">
        <w:rPr>
          <w:color w:val="800000"/>
          <w:sz w:val="18"/>
          <w:szCs w:val="18"/>
          <w:lang w:val="es-ES"/>
        </w:rPr>
        <w:t xml:space="preserve"> La Fe (HULAFE)</w:t>
      </w:r>
      <w:r w:rsidR="004D5D65" w:rsidRPr="00716C27">
        <w:rPr>
          <w:color w:val="800000"/>
          <w:sz w:val="18"/>
          <w:szCs w:val="18"/>
          <w:lang w:val="es-ES"/>
        </w:rPr>
        <w:t>.</w:t>
      </w:r>
    </w:p>
    <w:p w14:paraId="1B44D4EC" w14:textId="7E21B65D" w:rsidR="00AA4EEB" w:rsidRPr="00C57FB3" w:rsidRDefault="00AA4EEB" w:rsidP="004D5D65">
      <w:pPr>
        <w:spacing w:after="0" w:line="260" w:lineRule="atLeast"/>
        <w:jc w:val="both"/>
        <w:rPr>
          <w:rFonts w:eastAsia="Times New Roman" w:cs="Tahoma"/>
          <w:bCs/>
          <w:i/>
          <w:sz w:val="20"/>
          <w:szCs w:val="20"/>
          <w:lang w:val="es-ES"/>
        </w:rPr>
      </w:pPr>
    </w:p>
    <w:p w14:paraId="03219C6A" w14:textId="6021D091" w:rsidR="00997143" w:rsidRPr="005B0CD2" w:rsidRDefault="00AA4EEB" w:rsidP="00BB60D0">
      <w:pPr>
        <w:spacing w:after="0" w:line="260" w:lineRule="atLeast"/>
        <w:ind w:left="567"/>
        <w:jc w:val="both"/>
        <w:rPr>
          <w:rFonts w:eastAsia="Times New Roman" w:cs="Tahoma"/>
          <w:bCs/>
          <w:i/>
          <w:sz w:val="16"/>
          <w:szCs w:val="16"/>
          <w:lang w:val="es-ES"/>
        </w:rPr>
      </w:pPr>
      <w:r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The HARMONY </w:t>
      </w:r>
      <w:r w:rsidR="00997143"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Steering Committee Meeting is </w:t>
      </w:r>
      <w:r w:rsidR="00CC485F"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scheduled </w:t>
      </w:r>
      <w:r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from </w:t>
      </w:r>
      <w:r w:rsidR="00997143" w:rsidRPr="005B0CD2">
        <w:rPr>
          <w:rFonts w:eastAsia="Times New Roman" w:cs="Tahoma"/>
          <w:bCs/>
          <w:i/>
          <w:sz w:val="16"/>
          <w:szCs w:val="16"/>
          <w:lang w:val="en-GB"/>
        </w:rPr>
        <w:t>0</w:t>
      </w:r>
      <w:r w:rsidR="00231D30" w:rsidRPr="005B0CD2">
        <w:rPr>
          <w:rFonts w:eastAsia="Times New Roman" w:cs="Tahoma"/>
          <w:bCs/>
          <w:i/>
          <w:sz w:val="16"/>
          <w:szCs w:val="16"/>
          <w:lang w:val="en-GB"/>
        </w:rPr>
        <w:t>8</w:t>
      </w:r>
      <w:r w:rsidR="00997143" w:rsidRPr="005B0CD2">
        <w:rPr>
          <w:rFonts w:eastAsia="Times New Roman" w:cs="Tahoma"/>
          <w:bCs/>
          <w:i/>
          <w:sz w:val="16"/>
          <w:szCs w:val="16"/>
          <w:lang w:val="en-GB"/>
        </w:rPr>
        <w:t>:</w:t>
      </w:r>
      <w:r w:rsidR="00231D30" w:rsidRPr="005B0CD2">
        <w:rPr>
          <w:rFonts w:eastAsia="Times New Roman" w:cs="Tahoma"/>
          <w:bCs/>
          <w:i/>
          <w:sz w:val="16"/>
          <w:szCs w:val="16"/>
          <w:lang w:val="en-GB"/>
        </w:rPr>
        <w:t>3</w:t>
      </w:r>
      <w:r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0 until </w:t>
      </w:r>
      <w:r w:rsidR="00997143" w:rsidRPr="005B0CD2">
        <w:rPr>
          <w:rFonts w:eastAsia="Times New Roman" w:cs="Tahoma"/>
          <w:bCs/>
          <w:i/>
          <w:sz w:val="16"/>
          <w:szCs w:val="16"/>
          <w:lang w:val="en-GB"/>
        </w:rPr>
        <w:t>10:</w:t>
      </w:r>
      <w:r w:rsidR="00F419C5" w:rsidRPr="005B0CD2">
        <w:rPr>
          <w:rFonts w:eastAsia="Times New Roman" w:cs="Tahoma"/>
          <w:bCs/>
          <w:i/>
          <w:sz w:val="16"/>
          <w:szCs w:val="16"/>
          <w:lang w:val="en-GB"/>
        </w:rPr>
        <w:t>25</w:t>
      </w:r>
      <w:r w:rsidR="00997143"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 hrs.</w:t>
      </w:r>
      <w:r w:rsidR="00F419C5"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 </w:t>
      </w:r>
      <w:r w:rsidR="00F419C5" w:rsidRPr="005B0CD2">
        <w:rPr>
          <w:rFonts w:eastAsia="Times New Roman" w:cs="Tahoma"/>
          <w:b/>
          <w:bCs/>
          <w:i/>
          <w:sz w:val="16"/>
          <w:szCs w:val="16"/>
          <w:lang w:val="es-ES"/>
        </w:rPr>
        <w:t>Room RRII.</w:t>
      </w:r>
    </w:p>
    <w:p w14:paraId="6C612704" w14:textId="77777777" w:rsidR="00323D48" w:rsidRPr="00F419C5" w:rsidRDefault="00323D48" w:rsidP="00BB60D0">
      <w:pPr>
        <w:tabs>
          <w:tab w:val="left" w:pos="1418"/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Cs/>
          <w:lang w:val="es-ES"/>
        </w:rPr>
      </w:pPr>
    </w:p>
    <w:p w14:paraId="32D067C8" w14:textId="108887EB" w:rsidR="00323D48" w:rsidRPr="00716C27" w:rsidRDefault="00716C27" w:rsidP="00BB60D0">
      <w:pPr>
        <w:tabs>
          <w:tab w:val="left" w:pos="1418"/>
          <w:tab w:val="left" w:pos="1985"/>
        </w:tabs>
        <w:spacing w:after="0" w:line="260" w:lineRule="atLeast"/>
        <w:ind w:left="567" w:right="282"/>
        <w:jc w:val="both"/>
        <w:rPr>
          <w:rFonts w:eastAsia="Times New Roman" w:cs="Tahoma"/>
          <w:bCs/>
          <w:color w:val="006699"/>
          <w:sz w:val="16"/>
          <w:szCs w:val="16"/>
          <w:lang w:val="es-ES"/>
        </w:rPr>
      </w:pPr>
      <w:r w:rsidRPr="005B0CD2">
        <w:rPr>
          <w:rStyle w:val="Hipervnculo"/>
          <w:rFonts w:eastAsia="Times New Roman" w:cs="Tahoma"/>
          <w:b/>
          <w:color w:val="006699"/>
          <w:sz w:val="16"/>
          <w:szCs w:val="16"/>
          <w:u w:val="none"/>
          <w:lang w:val="es-ES"/>
        </w:rPr>
        <w:t>10-13 hrs:</w:t>
      </w:r>
      <w:r w:rsidRPr="005B0CD2">
        <w:rPr>
          <w:rFonts w:eastAsia="Times New Roman" w:cs="Tahoma"/>
          <w:b/>
          <w:bCs/>
          <w:color w:val="006699"/>
          <w:sz w:val="16"/>
          <w:szCs w:val="16"/>
          <w:lang w:val="es-ES"/>
        </w:rPr>
        <w:t xml:space="preserve"> </w:t>
      </w:r>
      <w:r w:rsidR="00323D48" w:rsidRPr="005B0CD2">
        <w:rPr>
          <w:rFonts w:eastAsia="Times New Roman" w:cs="Tahoma"/>
          <w:b/>
          <w:bCs/>
          <w:color w:val="006699"/>
          <w:sz w:val="16"/>
          <w:szCs w:val="16"/>
          <w:lang w:val="es-ES"/>
        </w:rPr>
        <w:t xml:space="preserve">Room: </w:t>
      </w:r>
      <w:hyperlink r:id="rId9" w:history="1">
        <w:r w:rsidR="005B0CD2">
          <w:rPr>
            <w:rStyle w:val="Hipervnculo"/>
            <w:rFonts w:eastAsia="Times New Roman" w:cs="Tahoma"/>
            <w:b/>
            <w:color w:val="006699"/>
            <w:sz w:val="16"/>
            <w:szCs w:val="16"/>
            <w:u w:val="none"/>
            <w:lang w:val="es-ES"/>
          </w:rPr>
          <w:t>Saló</w:t>
        </w:r>
        <w:r w:rsidR="00834850" w:rsidRPr="005B0CD2">
          <w:rPr>
            <w:rStyle w:val="Hipervnculo"/>
            <w:rFonts w:eastAsia="Times New Roman" w:cs="Tahoma"/>
            <w:b/>
            <w:color w:val="006699"/>
            <w:sz w:val="16"/>
            <w:szCs w:val="16"/>
            <w:u w:val="none"/>
            <w:lang w:val="es-ES"/>
          </w:rPr>
          <w:t xml:space="preserve">n de Actos at Hospital </w:t>
        </w:r>
        <w:r w:rsidR="00323D48" w:rsidRPr="005B0CD2">
          <w:rPr>
            <w:rStyle w:val="Hipervnculo"/>
            <w:rFonts w:eastAsia="Times New Roman" w:cs="Tahoma"/>
            <w:b/>
            <w:color w:val="006699"/>
            <w:sz w:val="16"/>
            <w:szCs w:val="16"/>
            <w:u w:val="none"/>
            <w:lang w:val="es-ES"/>
          </w:rPr>
          <w:t>L</w:t>
        </w:r>
        <w:r w:rsidR="00834850" w:rsidRPr="005B0CD2">
          <w:rPr>
            <w:rStyle w:val="Hipervnculo"/>
            <w:rFonts w:eastAsia="Times New Roman" w:cs="Tahoma"/>
            <w:b/>
            <w:color w:val="006699"/>
            <w:sz w:val="16"/>
            <w:szCs w:val="16"/>
            <w:u w:val="none"/>
            <w:lang w:val="es-ES"/>
          </w:rPr>
          <w:t xml:space="preserve">a </w:t>
        </w:r>
        <w:r w:rsidR="00323D48" w:rsidRPr="005B0CD2">
          <w:rPr>
            <w:rStyle w:val="Hipervnculo"/>
            <w:rFonts w:eastAsia="Times New Roman" w:cs="Tahoma"/>
            <w:b/>
            <w:color w:val="006699"/>
            <w:sz w:val="16"/>
            <w:szCs w:val="16"/>
            <w:u w:val="none"/>
            <w:lang w:val="es-ES"/>
          </w:rPr>
          <w:t>FE</w:t>
        </w:r>
      </w:hyperlink>
      <w:r w:rsidR="004978F2" w:rsidRPr="00716C27">
        <w:rPr>
          <w:rStyle w:val="Hipervnculo"/>
          <w:rFonts w:eastAsia="Times New Roman" w:cs="Tahoma"/>
          <w:color w:val="006699"/>
          <w:sz w:val="16"/>
          <w:szCs w:val="16"/>
          <w:u w:val="none"/>
          <w:lang w:val="es-ES"/>
        </w:rPr>
        <w:t xml:space="preserve"> (Edificio Dirección, Administración y Docencia (Torre H)</w:t>
      </w:r>
      <w:r>
        <w:rPr>
          <w:rStyle w:val="Hipervnculo"/>
          <w:rFonts w:eastAsia="Times New Roman" w:cs="Tahoma"/>
          <w:color w:val="006699"/>
          <w:sz w:val="16"/>
          <w:szCs w:val="16"/>
          <w:u w:val="none"/>
          <w:lang w:val="es-ES"/>
        </w:rPr>
        <w:t xml:space="preserve">  </w:t>
      </w:r>
    </w:p>
    <w:p w14:paraId="16E55AD9" w14:textId="77777777" w:rsidR="00973BB1" w:rsidRPr="00716C27" w:rsidRDefault="00973BB1" w:rsidP="00BB60D0">
      <w:pPr>
        <w:spacing w:after="0" w:line="260" w:lineRule="atLeast"/>
        <w:ind w:left="567" w:right="282"/>
        <w:jc w:val="both"/>
        <w:rPr>
          <w:rFonts w:eastAsia="Times New Roman" w:cs="Tahoma"/>
          <w:bCs/>
          <w:i/>
          <w:sz w:val="16"/>
          <w:szCs w:val="16"/>
          <w:lang w:val="es-ES"/>
        </w:rPr>
      </w:pPr>
    </w:p>
    <w:p w14:paraId="49958C05" w14:textId="58B1C6A9" w:rsidR="00A439B0" w:rsidRPr="00B96AD4" w:rsidRDefault="00381E21" w:rsidP="00BB60D0">
      <w:pPr>
        <w:tabs>
          <w:tab w:val="left" w:pos="1418"/>
          <w:tab w:val="left" w:pos="1985"/>
        </w:tabs>
        <w:spacing w:after="40" w:line="260" w:lineRule="atLeast"/>
        <w:ind w:left="567" w:right="284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5B0CD2">
        <w:rPr>
          <w:rFonts w:eastAsia="Times New Roman" w:cs="Tahoma"/>
          <w:b/>
          <w:bCs/>
          <w:sz w:val="16"/>
          <w:szCs w:val="16"/>
          <w:lang w:val="en-GB"/>
        </w:rPr>
        <w:t xml:space="preserve">10:00 </w:t>
      </w:r>
      <w:r w:rsidR="00A439B0" w:rsidRPr="005B0CD2">
        <w:rPr>
          <w:rFonts w:eastAsia="Times New Roman" w:cs="Tahoma"/>
          <w:b/>
          <w:bCs/>
          <w:sz w:val="16"/>
          <w:szCs w:val="16"/>
          <w:lang w:val="en-GB"/>
        </w:rPr>
        <w:t>– 1</w:t>
      </w:r>
      <w:r w:rsidR="003A21D4" w:rsidRPr="005B0CD2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="00A439B0" w:rsidRPr="005B0CD2">
        <w:rPr>
          <w:rFonts w:eastAsia="Times New Roman" w:cs="Tahoma"/>
          <w:b/>
          <w:bCs/>
          <w:sz w:val="16"/>
          <w:szCs w:val="16"/>
          <w:lang w:val="en-GB"/>
        </w:rPr>
        <w:t>:</w:t>
      </w:r>
      <w:r w:rsidR="00F14B60" w:rsidRPr="005B0CD2">
        <w:rPr>
          <w:rFonts w:eastAsia="Times New Roman" w:cs="Tahoma"/>
          <w:b/>
          <w:bCs/>
          <w:sz w:val="16"/>
          <w:szCs w:val="16"/>
          <w:lang w:val="en-GB"/>
        </w:rPr>
        <w:t>25</w:t>
      </w:r>
      <w:r w:rsidR="00A439B0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A439B0"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E162AB" w:rsidRPr="00716C27">
        <w:rPr>
          <w:rFonts w:eastAsia="Times New Roman" w:cs="Tahoma"/>
          <w:b/>
          <w:bCs/>
          <w:sz w:val="16"/>
          <w:szCs w:val="16"/>
          <w:lang w:val="en-GB"/>
        </w:rPr>
        <w:t>Registration</w:t>
      </w:r>
    </w:p>
    <w:p w14:paraId="5A49F0AF" w14:textId="2CE88359" w:rsidR="008D79C7" w:rsidRPr="00716C27" w:rsidRDefault="008D79C7" w:rsidP="00BB60D0">
      <w:pPr>
        <w:tabs>
          <w:tab w:val="left" w:pos="1985"/>
        </w:tabs>
        <w:spacing w:after="0" w:line="240" w:lineRule="atLeast"/>
        <w:ind w:left="567" w:right="282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B96AD4">
        <w:rPr>
          <w:rFonts w:eastAsia="Times New Roman" w:cs="Tahoma"/>
          <w:b/>
          <w:bCs/>
          <w:sz w:val="16"/>
          <w:szCs w:val="16"/>
          <w:lang w:val="en-GB"/>
        </w:rPr>
        <w:t>10:25 – 10:30</w:t>
      </w: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Pr="00716C27">
        <w:rPr>
          <w:rFonts w:eastAsia="Times New Roman" w:cs="Tahoma"/>
          <w:b/>
          <w:bCs/>
          <w:sz w:val="16"/>
          <w:szCs w:val="16"/>
          <w:lang w:val="en-GB"/>
        </w:rPr>
        <w:t>Opening</w:t>
      </w:r>
      <w:r w:rsidR="001C5011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 Ceremony</w:t>
      </w:r>
    </w:p>
    <w:p w14:paraId="53C8CFAB" w14:textId="12CB1983" w:rsidR="008D79C7" w:rsidRPr="00C57FB3" w:rsidRDefault="008D79C7" w:rsidP="00BB60D0">
      <w:pPr>
        <w:tabs>
          <w:tab w:val="left" w:pos="1985"/>
        </w:tabs>
        <w:spacing w:after="80" w:line="200" w:lineRule="atLeast"/>
        <w:ind w:left="567" w:right="284"/>
        <w:jc w:val="both"/>
        <w:rPr>
          <w:rFonts w:eastAsia="Times New Roman" w:cs="Tahoma"/>
          <w:bCs/>
          <w:sz w:val="16"/>
          <w:szCs w:val="16"/>
          <w:lang w:val="es-ES"/>
        </w:rPr>
      </w:pPr>
      <w:r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Pr="00C57FB3">
        <w:rPr>
          <w:rFonts w:eastAsia="Times New Roman" w:cs="Tahoma"/>
          <w:bCs/>
          <w:sz w:val="16"/>
          <w:szCs w:val="16"/>
          <w:lang w:val="es-ES"/>
        </w:rPr>
        <w:t xml:space="preserve">by </w:t>
      </w:r>
      <w:r w:rsidRPr="00C57FB3">
        <w:rPr>
          <w:rFonts w:eastAsia="Times New Roman" w:cs="Tahoma"/>
          <w:b/>
          <w:bCs/>
          <w:color w:val="2DAAE1"/>
          <w:sz w:val="16"/>
          <w:szCs w:val="16"/>
          <w:lang w:val="es-ES"/>
        </w:rPr>
        <w:t>Dr</w:t>
      </w:r>
      <w:r w:rsidR="00C23B86" w:rsidRPr="00C57FB3">
        <w:rPr>
          <w:rFonts w:eastAsia="Times New Roman" w:cs="Tahoma"/>
          <w:b/>
          <w:bCs/>
          <w:color w:val="2DAAE1"/>
          <w:sz w:val="16"/>
          <w:szCs w:val="16"/>
          <w:lang w:val="es-ES"/>
        </w:rPr>
        <w:t>.</w:t>
      </w:r>
      <w:r w:rsidRPr="00C57FB3">
        <w:rPr>
          <w:rFonts w:eastAsia="Times New Roman" w:cs="Tahoma"/>
          <w:b/>
          <w:bCs/>
          <w:color w:val="2DAAE1"/>
          <w:sz w:val="16"/>
          <w:szCs w:val="16"/>
          <w:lang w:val="es-ES"/>
        </w:rPr>
        <w:t xml:space="preserve"> Máximo Vento</w:t>
      </w:r>
      <w:r w:rsidR="00716C27" w:rsidRPr="00C57FB3">
        <w:rPr>
          <w:rFonts w:eastAsia="Times New Roman" w:cs="Tahoma"/>
          <w:bCs/>
          <w:sz w:val="16"/>
          <w:szCs w:val="16"/>
          <w:lang w:val="es-ES"/>
        </w:rPr>
        <w:t xml:space="preserve">, Scientific Director. </w:t>
      </w:r>
      <w:r w:rsidRPr="00C57FB3">
        <w:rPr>
          <w:rFonts w:eastAsia="Times New Roman" w:cs="Tahoma"/>
          <w:bCs/>
          <w:sz w:val="16"/>
          <w:szCs w:val="16"/>
          <w:lang w:val="es-ES"/>
        </w:rPr>
        <w:t>Instituto de Investigación Sanitaria La Fe, Valencia, Spain</w:t>
      </w:r>
    </w:p>
    <w:p w14:paraId="59D222C4" w14:textId="6724F47D" w:rsidR="00904AFD" w:rsidRPr="00716C27" w:rsidRDefault="00904AFD" w:rsidP="00BB60D0">
      <w:pPr>
        <w:tabs>
          <w:tab w:val="left" w:pos="1985"/>
        </w:tabs>
        <w:spacing w:after="0" w:line="240" w:lineRule="atLeast"/>
        <w:ind w:left="567" w:right="282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B96AD4">
        <w:rPr>
          <w:rFonts w:eastAsia="Times New Roman" w:cs="Tahoma"/>
          <w:b/>
          <w:bCs/>
          <w:sz w:val="16"/>
          <w:szCs w:val="16"/>
          <w:lang w:val="en-GB"/>
        </w:rPr>
        <w:t>10:</w:t>
      </w:r>
      <w:r w:rsidR="00191846" w:rsidRPr="00B96AD4">
        <w:rPr>
          <w:rFonts w:eastAsia="Times New Roman" w:cs="Tahoma"/>
          <w:b/>
          <w:bCs/>
          <w:sz w:val="16"/>
          <w:szCs w:val="16"/>
          <w:lang w:val="en-GB"/>
        </w:rPr>
        <w:t>30</w:t>
      </w:r>
      <w:r w:rsidRPr="00B96AD4">
        <w:rPr>
          <w:rFonts w:eastAsia="Times New Roman" w:cs="Tahoma"/>
          <w:b/>
          <w:bCs/>
          <w:sz w:val="16"/>
          <w:szCs w:val="16"/>
          <w:lang w:val="en-GB"/>
        </w:rPr>
        <w:t xml:space="preserve"> – 10:35</w:t>
      </w: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F419C5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Opening and </w:t>
      </w:r>
      <w:r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Welcome </w:t>
      </w:r>
    </w:p>
    <w:p w14:paraId="74696203" w14:textId="19F72E35" w:rsidR="00DA5BB0" w:rsidRPr="00C57FB3" w:rsidRDefault="000639FE" w:rsidP="00BB60D0">
      <w:pPr>
        <w:tabs>
          <w:tab w:val="left" w:pos="1985"/>
        </w:tabs>
        <w:spacing w:after="80" w:line="200" w:lineRule="atLeast"/>
        <w:ind w:left="567" w:right="284"/>
        <w:jc w:val="both"/>
        <w:rPr>
          <w:rFonts w:eastAsia="Times New Roman" w:cs="Tahoma"/>
          <w:bCs/>
          <w:sz w:val="16"/>
          <w:szCs w:val="16"/>
          <w:lang w:val="en-US"/>
        </w:rPr>
      </w:pPr>
      <w:r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DA5BB0" w:rsidRPr="00716C27">
        <w:rPr>
          <w:rFonts w:eastAsia="Times New Roman" w:cs="Tahoma"/>
          <w:bCs/>
          <w:sz w:val="16"/>
          <w:szCs w:val="16"/>
          <w:lang w:val="en-GB"/>
        </w:rPr>
        <w:t>b</w:t>
      </w:r>
      <w:r w:rsidR="00904AFD" w:rsidRPr="00716C27">
        <w:rPr>
          <w:rFonts w:eastAsia="Times New Roman" w:cs="Tahoma"/>
          <w:bCs/>
          <w:sz w:val="16"/>
          <w:szCs w:val="16"/>
          <w:lang w:val="en-GB"/>
        </w:rPr>
        <w:t xml:space="preserve">y </w:t>
      </w:r>
      <w:r w:rsidR="00F56E77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Dr.</w:t>
      </w:r>
      <w:r w:rsidR="00904AFD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 xml:space="preserve"> Guillermo Sanz</w:t>
      </w:r>
      <w:r w:rsidR="00904AFD" w:rsidRPr="00716C27">
        <w:rPr>
          <w:rFonts w:eastAsia="Times New Roman" w:cs="Tahoma"/>
          <w:bCs/>
          <w:sz w:val="16"/>
          <w:szCs w:val="16"/>
          <w:lang w:val="en-GB"/>
        </w:rPr>
        <w:t xml:space="preserve">, </w:t>
      </w:r>
      <w:r w:rsidR="008D79C7" w:rsidRPr="00716C27">
        <w:rPr>
          <w:rFonts w:eastAsia="Times New Roman" w:cs="Tahoma"/>
          <w:bCs/>
          <w:sz w:val="16"/>
          <w:szCs w:val="16"/>
          <w:lang w:val="en-GB"/>
        </w:rPr>
        <w:t>Head, Hematology Department</w:t>
      </w:r>
      <w:r w:rsidR="00904AFD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1C5011" w:rsidRPr="00716C27">
        <w:rPr>
          <w:rFonts w:eastAsia="Times New Roman" w:cs="Tahoma"/>
          <w:bCs/>
          <w:sz w:val="16"/>
          <w:szCs w:val="16"/>
          <w:lang w:val="en-GB"/>
        </w:rPr>
        <w:t>&amp; HARMONY co-chair</w:t>
      </w:r>
      <w:r w:rsidR="00716C27">
        <w:rPr>
          <w:rFonts w:eastAsia="Times New Roman" w:cs="Tahoma"/>
          <w:bCs/>
          <w:sz w:val="16"/>
          <w:szCs w:val="16"/>
          <w:lang w:val="en-GB"/>
        </w:rPr>
        <w:t xml:space="preserve">. </w:t>
      </w:r>
      <w:r w:rsidR="00735E9F" w:rsidRPr="00C57FB3">
        <w:rPr>
          <w:rFonts w:eastAsia="Times New Roman" w:cs="Tahoma"/>
          <w:bCs/>
          <w:sz w:val="16"/>
          <w:szCs w:val="16"/>
          <w:lang w:val="en-US"/>
        </w:rPr>
        <w:t xml:space="preserve">Hospital </w:t>
      </w:r>
      <w:r w:rsidR="00904AFD" w:rsidRPr="00C57FB3">
        <w:rPr>
          <w:rFonts w:eastAsia="Times New Roman" w:cs="Tahoma"/>
          <w:bCs/>
          <w:sz w:val="16"/>
          <w:szCs w:val="16"/>
          <w:lang w:val="en-US"/>
        </w:rPr>
        <w:t>Universitario La Fe</w:t>
      </w:r>
    </w:p>
    <w:p w14:paraId="6D8CADB7" w14:textId="5A9371BE" w:rsidR="00904AFD" w:rsidRPr="00716C27" w:rsidRDefault="00904AFD" w:rsidP="00BB60D0">
      <w:pPr>
        <w:tabs>
          <w:tab w:val="left" w:pos="1985"/>
          <w:tab w:val="left" w:pos="9781"/>
        </w:tabs>
        <w:spacing w:after="0" w:line="240" w:lineRule="auto"/>
        <w:ind w:left="1985" w:right="282" w:hanging="1418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B96AD4">
        <w:rPr>
          <w:rFonts w:eastAsia="Times New Roman" w:cs="Tahoma"/>
          <w:b/>
          <w:bCs/>
          <w:sz w:val="16"/>
          <w:szCs w:val="16"/>
          <w:lang w:val="en-GB"/>
        </w:rPr>
        <w:t>10:35 – 11:05</w:t>
      </w: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F97FF1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Keynote </w:t>
      </w:r>
      <w:r w:rsidR="006270A6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lecture: HARMONY potential contribution to emerging personalized medicine for the treatment </w:t>
      </w:r>
      <w:r w:rsidR="00DF6A1E">
        <w:rPr>
          <w:rFonts w:eastAsia="Times New Roman" w:cs="Tahoma"/>
          <w:b/>
          <w:bCs/>
          <w:sz w:val="16"/>
          <w:szCs w:val="16"/>
          <w:lang w:val="en-GB"/>
        </w:rPr>
        <w:t xml:space="preserve"> </w:t>
      </w:r>
      <w:r w:rsidR="006270A6" w:rsidRPr="00716C27">
        <w:rPr>
          <w:rFonts w:eastAsia="Times New Roman" w:cs="Tahoma"/>
          <w:b/>
          <w:bCs/>
          <w:sz w:val="16"/>
          <w:szCs w:val="16"/>
          <w:lang w:val="en-GB"/>
        </w:rPr>
        <w:t>of lymphoproliferative disorders.</w:t>
      </w:r>
    </w:p>
    <w:p w14:paraId="3D5EC7DD" w14:textId="3711A6B0" w:rsidR="00DA5BB0" w:rsidRPr="00716C27" w:rsidRDefault="00904AFD" w:rsidP="00BB60D0">
      <w:pPr>
        <w:tabs>
          <w:tab w:val="left" w:pos="1418"/>
          <w:tab w:val="left" w:pos="1985"/>
        </w:tabs>
        <w:spacing w:after="0" w:line="200" w:lineRule="atLeast"/>
        <w:ind w:left="1985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by </w:t>
      </w:r>
      <w:r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Prof</w:t>
      </w:r>
      <w:r w:rsidR="00F56E77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.</w:t>
      </w:r>
      <w:r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 xml:space="preserve"> John Gribben</w:t>
      </w: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, </w:t>
      </w:r>
      <w:r w:rsidR="006270A6" w:rsidRPr="00716C27">
        <w:rPr>
          <w:rFonts w:eastAsia="Times New Roman" w:cs="Tahoma"/>
          <w:bCs/>
          <w:sz w:val="16"/>
          <w:szCs w:val="16"/>
          <w:lang w:val="en-GB"/>
        </w:rPr>
        <w:t>EHA President Elect. Barts Cancer Institute, London, UK.</w:t>
      </w:r>
    </w:p>
    <w:p w14:paraId="5B0E2E58" w14:textId="6ACA8371" w:rsidR="00904AFD" w:rsidRPr="00716C27" w:rsidRDefault="004978F2" w:rsidP="00BB60D0">
      <w:pPr>
        <w:tabs>
          <w:tab w:val="left" w:pos="1418"/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B96AD4">
        <w:rPr>
          <w:rFonts w:eastAsia="Times New Roman" w:cs="Tahoma"/>
          <w:b/>
          <w:bCs/>
          <w:sz w:val="16"/>
          <w:szCs w:val="16"/>
          <w:lang w:val="en-GB"/>
        </w:rPr>
        <w:t>11:05 – 11:15</w:t>
      </w:r>
      <w:r w:rsidR="00904AFD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904AFD"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F14B60" w:rsidRPr="00716C27">
        <w:rPr>
          <w:rFonts w:eastAsia="Times New Roman" w:cs="Tahoma"/>
          <w:b/>
          <w:bCs/>
          <w:sz w:val="16"/>
          <w:szCs w:val="16"/>
          <w:lang w:val="en-GB"/>
        </w:rPr>
        <w:t>Achievements</w:t>
      </w:r>
      <w:r w:rsidR="00F14B60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F14B60" w:rsidRPr="00716C27">
        <w:rPr>
          <w:rFonts w:eastAsia="Times New Roman" w:cs="Tahoma"/>
          <w:b/>
          <w:bCs/>
          <w:sz w:val="16"/>
          <w:szCs w:val="16"/>
          <w:lang w:val="en-GB"/>
        </w:rPr>
        <w:t>of</w:t>
      </w:r>
      <w:r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 </w:t>
      </w:r>
      <w:r w:rsidR="00E62248" w:rsidRPr="00716C27">
        <w:rPr>
          <w:rFonts w:eastAsia="Times New Roman" w:cs="Tahoma"/>
          <w:b/>
          <w:bCs/>
          <w:sz w:val="16"/>
          <w:szCs w:val="16"/>
          <w:lang w:val="en-GB"/>
        </w:rPr>
        <w:t>HARMONY</w:t>
      </w:r>
      <w:r w:rsidR="007879E1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 in the</w:t>
      </w:r>
      <w:r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 last twelve months</w:t>
      </w:r>
    </w:p>
    <w:p w14:paraId="7628849B" w14:textId="77777777" w:rsidR="00716C27" w:rsidRDefault="00904AFD" w:rsidP="00BB60D0">
      <w:pPr>
        <w:tabs>
          <w:tab w:val="left" w:pos="1418"/>
          <w:tab w:val="left" w:pos="1985"/>
        </w:tabs>
        <w:spacing w:after="0" w:line="200" w:lineRule="atLeast"/>
        <w:ind w:left="1985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by </w:t>
      </w:r>
      <w:r w:rsidR="001C5011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Prof</w:t>
      </w:r>
      <w:r w:rsidR="00F56E77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.</w:t>
      </w:r>
      <w:r w:rsidR="001C5011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 xml:space="preserve"> </w:t>
      </w:r>
      <w:r w:rsidR="004978F2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Jesús M. Hernández</w:t>
      </w:r>
      <w:r w:rsidR="004978F2" w:rsidRPr="00716C27">
        <w:rPr>
          <w:rFonts w:eastAsia="Times New Roman" w:cs="Tahoma"/>
          <w:bCs/>
          <w:sz w:val="16"/>
          <w:szCs w:val="16"/>
          <w:lang w:val="en-GB"/>
        </w:rPr>
        <w:t>,</w:t>
      </w:r>
      <w:r w:rsidR="004978F2" w:rsidRPr="00716C27">
        <w:rPr>
          <w:sz w:val="16"/>
          <w:szCs w:val="16"/>
          <w:lang w:val="en-GB"/>
        </w:rPr>
        <w:t xml:space="preserve"> </w:t>
      </w:r>
      <w:r w:rsidR="004978F2" w:rsidRPr="00716C27">
        <w:rPr>
          <w:rFonts w:eastAsia="Times New Roman" w:cs="Tahoma"/>
          <w:bCs/>
          <w:sz w:val="16"/>
          <w:szCs w:val="16"/>
          <w:lang w:val="en-GB"/>
        </w:rPr>
        <w:t>HARMONY’s Project Coordinator,</w:t>
      </w:r>
      <w:r w:rsid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</w:p>
    <w:p w14:paraId="4BEA076C" w14:textId="3AB46EF6" w:rsidR="00245DA4" w:rsidRPr="00716C27" w:rsidRDefault="004978F2" w:rsidP="00BB60D0">
      <w:pPr>
        <w:tabs>
          <w:tab w:val="left" w:pos="1418"/>
          <w:tab w:val="left" w:pos="1985"/>
        </w:tabs>
        <w:spacing w:after="0" w:line="260" w:lineRule="atLeast"/>
        <w:ind w:left="1985"/>
        <w:jc w:val="both"/>
        <w:rPr>
          <w:sz w:val="16"/>
          <w:szCs w:val="16"/>
          <w:shd w:val="clear" w:color="auto" w:fill="FFFFFF"/>
          <w:lang w:val="es-ES"/>
        </w:rPr>
      </w:pPr>
      <w:r w:rsidRPr="00716C27">
        <w:rPr>
          <w:rFonts w:eastAsia="Times New Roman" w:cs="Tahoma"/>
          <w:bCs/>
          <w:sz w:val="16"/>
          <w:szCs w:val="16"/>
          <w:lang w:val="es-ES"/>
        </w:rPr>
        <w:t xml:space="preserve">Instituto de Investigación Biomédica de Salamanca </w:t>
      </w:r>
      <w:r w:rsidRPr="00716C27">
        <w:rPr>
          <w:sz w:val="16"/>
          <w:szCs w:val="16"/>
          <w:shd w:val="clear" w:color="auto" w:fill="FFFFFF"/>
          <w:lang w:val="es-ES"/>
        </w:rPr>
        <w:t>(IBSAL)</w:t>
      </w:r>
      <w:r w:rsidR="008D79C7" w:rsidRPr="00716C27">
        <w:rPr>
          <w:sz w:val="16"/>
          <w:szCs w:val="16"/>
          <w:shd w:val="clear" w:color="auto" w:fill="FFFFFF"/>
          <w:lang w:val="es-ES"/>
        </w:rPr>
        <w:t>, Spain</w:t>
      </w:r>
    </w:p>
    <w:p w14:paraId="709D9059" w14:textId="412CA983" w:rsidR="00245DA4" w:rsidRPr="00716C27" w:rsidRDefault="004978F2" w:rsidP="00BB60D0">
      <w:pPr>
        <w:tabs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Cs/>
          <w:sz w:val="16"/>
          <w:szCs w:val="16"/>
          <w:lang w:val="en-GB"/>
        </w:rPr>
      </w:pPr>
      <w:r w:rsidRPr="00B96AD4">
        <w:rPr>
          <w:rFonts w:eastAsia="Times New Roman" w:cs="Tahoma"/>
          <w:b/>
          <w:bCs/>
          <w:sz w:val="16"/>
          <w:szCs w:val="16"/>
          <w:lang w:val="en-GB"/>
        </w:rPr>
        <w:t>11:15</w:t>
      </w:r>
      <w:r w:rsidR="00245DA4" w:rsidRPr="00B96AD4">
        <w:rPr>
          <w:rFonts w:eastAsia="Times New Roman" w:cs="Tahoma"/>
          <w:b/>
          <w:bCs/>
          <w:sz w:val="16"/>
          <w:szCs w:val="16"/>
          <w:lang w:val="en-GB"/>
        </w:rPr>
        <w:t xml:space="preserve"> – 13:00</w:t>
      </w:r>
      <w:r w:rsidR="00245DA4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245DA4"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245DA4" w:rsidRPr="00716C27">
        <w:rPr>
          <w:rFonts w:eastAsia="Times New Roman" w:cs="Tahoma"/>
          <w:b/>
          <w:bCs/>
          <w:sz w:val="16"/>
          <w:szCs w:val="16"/>
          <w:lang w:val="en-GB"/>
        </w:rPr>
        <w:t>Core Outcome Set Definition &amp; Preliminary Results in AML</w:t>
      </w:r>
      <w:r w:rsidR="00997857">
        <w:rPr>
          <w:rFonts w:eastAsia="Times New Roman" w:cs="Tahoma"/>
          <w:b/>
          <w:bCs/>
          <w:sz w:val="16"/>
          <w:szCs w:val="16"/>
          <w:lang w:val="en-GB"/>
        </w:rPr>
        <w:t xml:space="preserve">. </w:t>
      </w:r>
      <w:r w:rsidR="00997857" w:rsidRPr="00997857">
        <w:rPr>
          <w:rFonts w:eastAsia="Times New Roman" w:cs="Tahoma"/>
          <w:bCs/>
          <w:sz w:val="16"/>
          <w:szCs w:val="16"/>
          <w:lang w:val="en-GB"/>
        </w:rPr>
        <w:t>B</w:t>
      </w:r>
      <w:r w:rsidR="00245DA4" w:rsidRPr="00716C27">
        <w:rPr>
          <w:rFonts w:eastAsia="Times New Roman" w:cs="Tahoma"/>
          <w:bCs/>
          <w:sz w:val="16"/>
          <w:szCs w:val="16"/>
          <w:lang w:val="en-GB"/>
        </w:rPr>
        <w:t>y WP2 and WP6 Leads:</w:t>
      </w:r>
    </w:p>
    <w:p w14:paraId="0AB65085" w14:textId="7BA88322" w:rsidR="00245DA4" w:rsidRPr="00716C27" w:rsidRDefault="00F56E77" w:rsidP="00BB60D0">
      <w:pPr>
        <w:spacing w:after="0" w:line="240" w:lineRule="atLeast"/>
        <w:ind w:left="1985"/>
        <w:jc w:val="both"/>
        <w:rPr>
          <w:rFonts w:eastAsia="Times New Roman"/>
          <w:sz w:val="16"/>
          <w:szCs w:val="16"/>
          <w:lang w:val="en-GB"/>
        </w:rPr>
      </w:pPr>
      <w:r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 xml:space="preserve">Dr. </w:t>
      </w:r>
      <w:r w:rsidR="00245DA4" w:rsidRPr="00716C27">
        <w:rPr>
          <w:rFonts w:eastAsia="Times New Roman" w:cs="Tahoma"/>
          <w:b/>
          <w:bCs/>
          <w:color w:val="2DAAE1"/>
          <w:sz w:val="16"/>
          <w:szCs w:val="16"/>
          <w:lang w:val="en-GB"/>
        </w:rPr>
        <w:t>Lars Bullinger</w:t>
      </w:r>
      <w:r w:rsidR="00245DA4" w:rsidRPr="00716C27">
        <w:rPr>
          <w:rFonts w:eastAsia="Times New Roman" w:cs="Tahoma"/>
          <w:bCs/>
          <w:sz w:val="16"/>
          <w:szCs w:val="16"/>
          <w:lang w:val="en-GB"/>
        </w:rPr>
        <w:t xml:space="preserve">, Charite; </w:t>
      </w:r>
      <w:r w:rsidR="00245DA4" w:rsidRPr="00716C27">
        <w:rPr>
          <w:rFonts w:eastAsia="Times New Roman"/>
          <w:b/>
          <w:color w:val="2DAAE1"/>
          <w:sz w:val="16"/>
          <w:szCs w:val="16"/>
          <w:lang w:val="en-GB"/>
        </w:rPr>
        <w:t>Renate Schulze-Rath</w:t>
      </w:r>
      <w:r w:rsidR="00245DA4" w:rsidRPr="00716C27">
        <w:rPr>
          <w:rFonts w:eastAsia="Times New Roman"/>
          <w:sz w:val="16"/>
          <w:szCs w:val="16"/>
          <w:lang w:val="en-GB"/>
        </w:rPr>
        <w:t>, Bayer</w:t>
      </w:r>
      <w:r w:rsidR="00716C27">
        <w:rPr>
          <w:rFonts w:eastAsia="Times New Roman"/>
          <w:sz w:val="16"/>
          <w:szCs w:val="16"/>
          <w:lang w:val="en-GB"/>
        </w:rPr>
        <w:t xml:space="preserve">; </w:t>
      </w:r>
      <w:r w:rsidR="00245DA4" w:rsidRPr="00716C27">
        <w:rPr>
          <w:rFonts w:eastAsia="Times New Roman"/>
          <w:b/>
          <w:color w:val="2DAAE1"/>
          <w:sz w:val="16"/>
          <w:szCs w:val="16"/>
          <w:lang w:val="en-GB"/>
        </w:rPr>
        <w:t>Jan Geissler</w:t>
      </w:r>
      <w:r w:rsidR="00245DA4" w:rsidRPr="00716C27">
        <w:rPr>
          <w:rFonts w:eastAsia="Times New Roman"/>
          <w:sz w:val="16"/>
          <w:szCs w:val="16"/>
          <w:lang w:val="en-GB"/>
        </w:rPr>
        <w:t xml:space="preserve">, LeukaNet; </w:t>
      </w:r>
      <w:r w:rsidR="00245DA4" w:rsidRPr="00716C27">
        <w:rPr>
          <w:rFonts w:eastAsia="Times New Roman"/>
          <w:b/>
          <w:color w:val="2DAAE1"/>
          <w:sz w:val="16"/>
          <w:szCs w:val="16"/>
          <w:lang w:val="en-GB"/>
        </w:rPr>
        <w:t>Hélène Chevrou-Sévérac</w:t>
      </w:r>
      <w:r w:rsidR="00245DA4" w:rsidRPr="00716C27">
        <w:rPr>
          <w:rFonts w:eastAsia="Times New Roman"/>
          <w:sz w:val="16"/>
          <w:szCs w:val="16"/>
          <w:lang w:val="en-GB"/>
        </w:rPr>
        <w:t>, Celgene</w:t>
      </w:r>
    </w:p>
    <w:p w14:paraId="0F3BA8BB" w14:textId="77777777" w:rsidR="00245DA4" w:rsidRPr="00716C27" w:rsidRDefault="00245DA4" w:rsidP="00BB60D0">
      <w:pPr>
        <w:tabs>
          <w:tab w:val="left" w:pos="851"/>
        </w:tabs>
        <w:spacing w:after="0" w:line="240" w:lineRule="atLeast"/>
        <w:jc w:val="both"/>
        <w:outlineLvl w:val="0"/>
        <w:rPr>
          <w:rFonts w:eastAsia="Times New Roman" w:cs="Tahoma"/>
          <w:bCs/>
          <w:sz w:val="16"/>
          <w:szCs w:val="16"/>
          <w:lang w:val="en-GB"/>
        </w:rPr>
      </w:pPr>
    </w:p>
    <w:p w14:paraId="5AAE55B2" w14:textId="6533E145" w:rsidR="00904AFD" w:rsidRPr="00716C27" w:rsidRDefault="00245DA4" w:rsidP="00BB60D0">
      <w:pPr>
        <w:tabs>
          <w:tab w:val="left" w:pos="851"/>
          <w:tab w:val="left" w:pos="1985"/>
        </w:tabs>
        <w:spacing w:after="0" w:line="240" w:lineRule="atLeast"/>
        <w:ind w:left="567"/>
        <w:jc w:val="both"/>
        <w:outlineLvl w:val="0"/>
        <w:rPr>
          <w:rFonts w:eastAsia="Times New Roman" w:cs="Tahoma"/>
          <w:bCs/>
          <w:i/>
          <w:sz w:val="16"/>
          <w:szCs w:val="16"/>
          <w:lang w:val="en-GB"/>
        </w:rPr>
      </w:pPr>
      <w:r w:rsidRPr="005B0CD2">
        <w:rPr>
          <w:rFonts w:eastAsia="Times New Roman" w:cs="Tahoma"/>
          <w:b/>
          <w:bCs/>
          <w:sz w:val="16"/>
          <w:szCs w:val="16"/>
          <w:lang w:val="en-GB"/>
        </w:rPr>
        <w:t xml:space="preserve">13:00 – </w:t>
      </w:r>
      <w:r w:rsidR="00F14B60" w:rsidRPr="005B0CD2">
        <w:rPr>
          <w:rFonts w:eastAsia="Times New Roman" w:cs="Tahoma"/>
          <w:b/>
          <w:bCs/>
          <w:sz w:val="16"/>
          <w:szCs w:val="16"/>
          <w:lang w:val="en-GB"/>
        </w:rPr>
        <w:t>14:00</w:t>
      </w:r>
      <w:r w:rsidR="00F14B60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F14B60" w:rsidRPr="00716C27">
        <w:rPr>
          <w:rFonts w:eastAsia="Times New Roman" w:cs="Tahoma"/>
          <w:bCs/>
          <w:sz w:val="16"/>
          <w:szCs w:val="16"/>
          <w:lang w:val="en-GB"/>
        </w:rPr>
        <w:tab/>
        <w:t>Lunch</w:t>
      </w:r>
      <w:r w:rsidRPr="00716C27">
        <w:rPr>
          <w:rFonts w:eastAsia="Times New Roman" w:cs="Tahoma"/>
          <w:bCs/>
          <w:i/>
          <w:sz w:val="16"/>
          <w:szCs w:val="16"/>
          <w:lang w:val="en-GB"/>
        </w:rPr>
        <w:t xml:space="preserve"> buffet</w:t>
      </w:r>
      <w:r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716C27">
        <w:rPr>
          <w:rFonts w:eastAsia="Times New Roman" w:cs="Tahoma"/>
          <w:bCs/>
          <w:i/>
          <w:sz w:val="16"/>
          <w:szCs w:val="16"/>
          <w:lang w:val="en-GB"/>
        </w:rPr>
        <w:t>+ Filming interviews</w:t>
      </w:r>
    </w:p>
    <w:p w14:paraId="77E3D6F1" w14:textId="1A0CF56D" w:rsidR="00D25164" w:rsidRPr="00997857" w:rsidRDefault="00381E21" w:rsidP="00BB60D0">
      <w:pPr>
        <w:tabs>
          <w:tab w:val="left" w:pos="851"/>
          <w:tab w:val="left" w:pos="1985"/>
        </w:tabs>
        <w:spacing w:after="80" w:line="240" w:lineRule="atLeast"/>
        <w:ind w:left="567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5B0CD2">
        <w:rPr>
          <w:rFonts w:eastAsia="Times New Roman" w:cs="Tahoma"/>
          <w:b/>
          <w:bCs/>
          <w:sz w:val="16"/>
          <w:szCs w:val="16"/>
          <w:lang w:val="en-GB"/>
        </w:rPr>
        <w:t>14:</w:t>
      </w:r>
      <w:r w:rsidR="00626142" w:rsidRPr="005B0CD2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Pr="005B0CD2">
        <w:rPr>
          <w:rFonts w:eastAsia="Times New Roman" w:cs="Tahoma"/>
          <w:b/>
          <w:bCs/>
          <w:sz w:val="16"/>
          <w:szCs w:val="16"/>
          <w:lang w:val="en-GB"/>
        </w:rPr>
        <w:t xml:space="preserve">0 – </w:t>
      </w:r>
      <w:r w:rsidR="00752989" w:rsidRPr="005B0CD2">
        <w:rPr>
          <w:rFonts w:eastAsia="Times New Roman" w:cs="Tahoma"/>
          <w:b/>
          <w:bCs/>
          <w:sz w:val="16"/>
          <w:szCs w:val="16"/>
          <w:lang w:val="en-GB"/>
        </w:rPr>
        <w:t>16:</w:t>
      </w:r>
      <w:r w:rsidR="00626142" w:rsidRPr="005B0CD2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="00752989" w:rsidRPr="005B0CD2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="00752989" w:rsidRPr="00716C27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BF2A22" w:rsidRPr="00716C27">
        <w:rPr>
          <w:rFonts w:eastAsia="Times New Roman" w:cs="Tahoma"/>
          <w:bCs/>
          <w:sz w:val="16"/>
          <w:szCs w:val="16"/>
          <w:lang w:val="en-GB"/>
        </w:rPr>
        <w:tab/>
      </w:r>
      <w:r w:rsidR="00C62B54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Interactive </w:t>
      </w:r>
      <w:r w:rsidR="00E162AB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Parallel </w:t>
      </w:r>
      <w:r w:rsidR="00323D48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Work Package </w:t>
      </w:r>
      <w:r w:rsidR="00E162AB" w:rsidRPr="00716C27">
        <w:rPr>
          <w:rFonts w:eastAsia="Times New Roman" w:cs="Tahoma"/>
          <w:b/>
          <w:bCs/>
          <w:sz w:val="16"/>
          <w:szCs w:val="16"/>
          <w:lang w:val="en-GB"/>
        </w:rPr>
        <w:t xml:space="preserve">Sessions </w:t>
      </w:r>
    </w:p>
    <w:tbl>
      <w:tblPr>
        <w:tblW w:w="7749" w:type="dxa"/>
        <w:tblCellSpacing w:w="11" w:type="dxa"/>
        <w:tblInd w:w="562" w:type="dxa"/>
        <w:tblBorders>
          <w:top w:val="dotted" w:sz="4" w:space="0" w:color="2DAAE1"/>
          <w:left w:val="dotted" w:sz="4" w:space="0" w:color="2DAAE1"/>
          <w:bottom w:val="dotted" w:sz="4" w:space="0" w:color="2DAAE1"/>
          <w:right w:val="dotted" w:sz="4" w:space="0" w:color="2DAAE1"/>
          <w:insideH w:val="dotted" w:sz="4" w:space="0" w:color="2DAAE1"/>
          <w:insideV w:val="dotted" w:sz="4" w:space="0" w:color="2DAAE1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35"/>
        <w:gridCol w:w="1542"/>
        <w:gridCol w:w="850"/>
        <w:gridCol w:w="3922"/>
      </w:tblGrid>
      <w:tr w:rsidR="00C448E9" w:rsidRPr="006B0047" w14:paraId="027EB0D8" w14:textId="77777777" w:rsidTr="006B0047">
        <w:trPr>
          <w:trHeight w:val="227"/>
          <w:tblCellSpacing w:w="11" w:type="dxa"/>
        </w:trPr>
        <w:tc>
          <w:tcPr>
            <w:tcW w:w="1402" w:type="dxa"/>
            <w:shd w:val="clear" w:color="auto" w:fill="auto"/>
          </w:tcPr>
          <w:p w14:paraId="152BDF17" w14:textId="77777777" w:rsidR="007A06C6" w:rsidRPr="006B0047" w:rsidRDefault="007A06C6" w:rsidP="00BB60D0">
            <w:pPr>
              <w:widowControl w:val="0"/>
              <w:spacing w:after="0" w:line="240" w:lineRule="auto"/>
              <w:ind w:left="284" w:hanging="92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WPs</w:t>
            </w:r>
          </w:p>
        </w:tc>
        <w:tc>
          <w:tcPr>
            <w:tcW w:w="1520" w:type="dxa"/>
            <w:shd w:val="clear" w:color="auto" w:fill="auto"/>
          </w:tcPr>
          <w:p w14:paraId="1DF6CD99" w14:textId="0943A13B" w:rsidR="007A06C6" w:rsidRPr="006B0047" w:rsidRDefault="007A06C6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Times</w:t>
            </w:r>
          </w:p>
        </w:tc>
        <w:tc>
          <w:tcPr>
            <w:tcW w:w="828" w:type="dxa"/>
            <w:shd w:val="clear" w:color="auto" w:fill="auto"/>
          </w:tcPr>
          <w:p w14:paraId="320B2F18" w14:textId="274828E4" w:rsidR="007A06C6" w:rsidRPr="006B0047" w:rsidRDefault="007A06C6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Room</w:t>
            </w:r>
          </w:p>
        </w:tc>
        <w:tc>
          <w:tcPr>
            <w:tcW w:w="3889" w:type="dxa"/>
            <w:shd w:val="clear" w:color="auto" w:fill="auto"/>
          </w:tcPr>
          <w:p w14:paraId="3C1B6857" w14:textId="68A3D4F4" w:rsidR="007A06C6" w:rsidRPr="006B0047" w:rsidRDefault="00323D48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 xml:space="preserve">Speakers and </w:t>
            </w:r>
            <w:r w:rsidR="007A06C6"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Chairs</w:t>
            </w:r>
          </w:p>
        </w:tc>
      </w:tr>
      <w:tr w:rsidR="00C448E9" w:rsidRPr="006B0047" w14:paraId="211A0E99" w14:textId="77777777" w:rsidTr="006B0047">
        <w:trPr>
          <w:tblCellSpacing w:w="11" w:type="dxa"/>
        </w:trPr>
        <w:tc>
          <w:tcPr>
            <w:tcW w:w="1402" w:type="dxa"/>
            <w:shd w:val="clear" w:color="auto" w:fill="auto"/>
          </w:tcPr>
          <w:p w14:paraId="5152FCC6" w14:textId="77777777" w:rsidR="007A06C6" w:rsidRPr="006B0047" w:rsidRDefault="007A06C6" w:rsidP="00BB60D0">
            <w:pPr>
              <w:widowControl w:val="0"/>
              <w:spacing w:after="0" w:line="240" w:lineRule="auto"/>
              <w:ind w:left="284" w:hanging="92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WP 2 + 6</w:t>
            </w:r>
          </w:p>
        </w:tc>
        <w:tc>
          <w:tcPr>
            <w:tcW w:w="1520" w:type="dxa"/>
            <w:shd w:val="clear" w:color="auto" w:fill="auto"/>
          </w:tcPr>
          <w:p w14:paraId="706B1E98" w14:textId="2FDE4ADF" w:rsidR="007A06C6" w:rsidRPr="006B0047" w:rsidRDefault="007A06C6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14</w:t>
            </w:r>
            <w:r w:rsidR="00156EFE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:00</w:t>
            </w:r>
            <w:r w:rsidR="00D22076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 xml:space="preserve"> - </w:t>
            </w:r>
            <w:r w:rsidR="00D25164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16:00</w:t>
            </w:r>
          </w:p>
        </w:tc>
        <w:tc>
          <w:tcPr>
            <w:tcW w:w="828" w:type="dxa"/>
            <w:shd w:val="clear" w:color="auto" w:fill="auto"/>
          </w:tcPr>
          <w:p w14:paraId="7D12A12C" w14:textId="494A2015" w:rsidR="007A06C6" w:rsidRPr="006B0047" w:rsidRDefault="002C739F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H004</w:t>
            </w:r>
          </w:p>
        </w:tc>
        <w:tc>
          <w:tcPr>
            <w:tcW w:w="3889" w:type="dxa"/>
            <w:shd w:val="clear" w:color="auto" w:fill="auto"/>
          </w:tcPr>
          <w:p w14:paraId="58A82FB5" w14:textId="5CEBD0AD" w:rsidR="007A06C6" w:rsidRPr="006B0047" w:rsidRDefault="007A06C6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Lars Bullinger</w:t>
            </w:r>
            <w:r w:rsidR="00750DF5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Charite</w:t>
            </w:r>
            <w:r w:rsidR="00716C27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/>
                <w:b/>
                <w:color w:val="2DAAE1"/>
                <w:sz w:val="14"/>
                <w:szCs w:val="14"/>
                <w:lang w:val="en-GB"/>
              </w:rPr>
              <w:t>Renate Schulze-Rath</w:t>
            </w:r>
            <w:r w:rsidR="00750DF5" w:rsidRPr="006B0047">
              <w:rPr>
                <w:rFonts w:eastAsia="Times New Roman"/>
                <w:sz w:val="14"/>
                <w:szCs w:val="14"/>
                <w:lang w:val="en-GB"/>
              </w:rPr>
              <w:t>, Bayer</w:t>
            </w:r>
          </w:p>
          <w:p w14:paraId="405BE983" w14:textId="76BF1676" w:rsidR="0078187A" w:rsidRPr="006B0047" w:rsidRDefault="007A06C6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/>
                <w:b/>
                <w:color w:val="2DAAE1"/>
                <w:sz w:val="14"/>
                <w:szCs w:val="14"/>
                <w:lang w:val="en-GB"/>
              </w:rPr>
              <w:t>Jan Geissler</w:t>
            </w:r>
            <w:r w:rsidR="00750DF5" w:rsidRPr="006B0047">
              <w:rPr>
                <w:rFonts w:eastAsia="Times New Roman"/>
                <w:sz w:val="14"/>
                <w:szCs w:val="14"/>
                <w:lang w:val="en-GB"/>
              </w:rPr>
              <w:t>, LeukaNet</w:t>
            </w:r>
            <w:r w:rsidR="00716C27" w:rsidRPr="006B0047">
              <w:rPr>
                <w:rFonts w:eastAsia="Times New Roman"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/>
                <w:b/>
                <w:color w:val="2DAAE1"/>
                <w:sz w:val="14"/>
                <w:szCs w:val="14"/>
                <w:lang w:val="en-GB"/>
              </w:rPr>
              <w:t>Hélène Chevrou-Sévérac</w:t>
            </w:r>
            <w:r w:rsidR="00750DF5" w:rsidRPr="006B0047">
              <w:rPr>
                <w:rFonts w:eastAsia="Times New Roman"/>
                <w:sz w:val="14"/>
                <w:szCs w:val="14"/>
                <w:lang w:val="en-GB"/>
              </w:rPr>
              <w:t>, Celgene</w:t>
            </w:r>
          </w:p>
        </w:tc>
      </w:tr>
      <w:tr w:rsidR="00C448E9" w:rsidRPr="006B0047" w14:paraId="5DF159D7" w14:textId="77777777" w:rsidTr="006B0047">
        <w:trPr>
          <w:tblCellSpacing w:w="11" w:type="dxa"/>
        </w:trPr>
        <w:tc>
          <w:tcPr>
            <w:tcW w:w="1402" w:type="dxa"/>
            <w:shd w:val="clear" w:color="auto" w:fill="auto"/>
          </w:tcPr>
          <w:p w14:paraId="6134CF28" w14:textId="1AF397D8" w:rsidR="007A06C6" w:rsidRPr="006B0047" w:rsidRDefault="00586508" w:rsidP="00BB60D0">
            <w:pPr>
              <w:widowControl w:val="0"/>
              <w:spacing w:after="0" w:line="240" w:lineRule="auto"/>
              <w:ind w:left="284" w:hanging="92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WP 3</w:t>
            </w:r>
            <w:r w:rsidR="007A06C6"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+4</w:t>
            </w:r>
          </w:p>
        </w:tc>
        <w:tc>
          <w:tcPr>
            <w:tcW w:w="1520" w:type="dxa"/>
            <w:shd w:val="clear" w:color="auto" w:fill="auto"/>
          </w:tcPr>
          <w:p w14:paraId="7AF069B9" w14:textId="1CCA7903" w:rsidR="007A06C6" w:rsidRPr="006B0047" w:rsidRDefault="007A06C6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</w:t>
            </w:r>
            <w:r w:rsidR="00586508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4</w:t>
            </w:r>
            <w:r w:rsidR="00156EFE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:00</w:t>
            </w:r>
            <w:r w:rsidR="00D22076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 xml:space="preserve"> - </w:t>
            </w:r>
            <w:r w:rsidR="00D25164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15:0</w:t>
            </w:r>
            <w:r w:rsidR="00A72729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0</w:t>
            </w:r>
          </w:p>
        </w:tc>
        <w:tc>
          <w:tcPr>
            <w:tcW w:w="828" w:type="dxa"/>
            <w:shd w:val="clear" w:color="auto" w:fill="auto"/>
          </w:tcPr>
          <w:p w14:paraId="7FF7FDF0" w14:textId="3BBDA59D" w:rsidR="007A06C6" w:rsidRPr="006B0047" w:rsidRDefault="00D329F6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H002+3</w:t>
            </w:r>
          </w:p>
        </w:tc>
        <w:tc>
          <w:tcPr>
            <w:tcW w:w="3889" w:type="dxa"/>
            <w:shd w:val="clear" w:color="auto" w:fill="auto"/>
          </w:tcPr>
          <w:p w14:paraId="5831486E" w14:textId="3AA0D24B" w:rsidR="007A06C6" w:rsidRPr="006B0047" w:rsidRDefault="007A06C6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Rubén Villoria</w:t>
            </w:r>
            <w:r w:rsidR="00750DF5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GMV</w:t>
            </w:r>
            <w:r w:rsidR="00716C27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Michel Van Speybroeck</w:t>
            </w:r>
            <w:r w:rsidR="00750DF5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Janssen</w:t>
            </w:r>
          </w:p>
          <w:p w14:paraId="29593274" w14:textId="5881B5A1" w:rsidR="0078187A" w:rsidRPr="006B0047" w:rsidRDefault="00586508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Rüdiger Hehlmann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ELN</w:t>
            </w:r>
          </w:p>
        </w:tc>
      </w:tr>
      <w:tr w:rsidR="00C448E9" w:rsidRPr="006B0047" w14:paraId="25BC1C60" w14:textId="77777777" w:rsidTr="006B0047">
        <w:trPr>
          <w:tblCellSpacing w:w="11" w:type="dxa"/>
        </w:trPr>
        <w:tc>
          <w:tcPr>
            <w:tcW w:w="1402" w:type="dxa"/>
            <w:shd w:val="clear" w:color="auto" w:fill="auto"/>
          </w:tcPr>
          <w:p w14:paraId="3CEE9D59" w14:textId="449EE816" w:rsidR="00D25164" w:rsidRPr="006B0047" w:rsidRDefault="00D25164" w:rsidP="00BB60D0">
            <w:pPr>
              <w:widowControl w:val="0"/>
              <w:spacing w:after="0" w:line="240" w:lineRule="auto"/>
              <w:ind w:left="284" w:hanging="92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WP</w:t>
            </w:r>
            <w:r w:rsidR="006048E0"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 xml:space="preserve"> </w:t>
            </w: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14:paraId="29173A39" w14:textId="0A4ACB6D" w:rsidR="00D25164" w:rsidRPr="006B0047" w:rsidRDefault="00D22076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 xml:space="preserve">14:00 - </w:t>
            </w:r>
            <w:r w:rsidR="00D25164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15:00</w:t>
            </w:r>
          </w:p>
        </w:tc>
        <w:tc>
          <w:tcPr>
            <w:tcW w:w="828" w:type="dxa"/>
            <w:shd w:val="clear" w:color="auto" w:fill="auto"/>
          </w:tcPr>
          <w:p w14:paraId="7B215CD8" w14:textId="1777DB76" w:rsidR="00D25164" w:rsidRPr="006B0047" w:rsidRDefault="00D329F6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</w:t>
            </w:r>
            <w:r w:rsidR="006048E0"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5</w:t>
            </w:r>
          </w:p>
        </w:tc>
        <w:tc>
          <w:tcPr>
            <w:tcW w:w="3889" w:type="dxa"/>
            <w:shd w:val="clear" w:color="auto" w:fill="auto"/>
          </w:tcPr>
          <w:p w14:paraId="49F3B6E4" w14:textId="74A69BE6" w:rsidR="00D25164" w:rsidRPr="006B0047" w:rsidRDefault="00D25164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Gastone Castellani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, UNIBO</w:t>
            </w:r>
            <w:r w:rsidR="00716C27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Giulia Tonini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, </w:t>
            </w:r>
            <w:r w:rsidR="00E62248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Menarini</w:t>
            </w:r>
          </w:p>
        </w:tc>
      </w:tr>
      <w:tr w:rsidR="00C448E9" w:rsidRPr="006B0047" w14:paraId="641C40EB" w14:textId="77777777" w:rsidTr="006B0047">
        <w:trPr>
          <w:tblCellSpacing w:w="11" w:type="dxa"/>
        </w:trPr>
        <w:tc>
          <w:tcPr>
            <w:tcW w:w="1402" w:type="dxa"/>
            <w:shd w:val="clear" w:color="auto" w:fill="auto"/>
          </w:tcPr>
          <w:p w14:paraId="77B7DA02" w14:textId="1E97829B" w:rsidR="00A72729" w:rsidRPr="006B0047" w:rsidRDefault="00D25164" w:rsidP="00BB60D0">
            <w:pPr>
              <w:widowControl w:val="0"/>
              <w:spacing w:after="0" w:line="240" w:lineRule="auto"/>
              <w:ind w:left="284" w:hanging="92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WP 3+4+5</w:t>
            </w:r>
          </w:p>
        </w:tc>
        <w:tc>
          <w:tcPr>
            <w:tcW w:w="1520" w:type="dxa"/>
            <w:shd w:val="clear" w:color="auto" w:fill="auto"/>
          </w:tcPr>
          <w:p w14:paraId="63336B39" w14:textId="403D16F3" w:rsidR="00A72729" w:rsidRPr="006B0047" w:rsidRDefault="00A72729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15:</w:t>
            </w:r>
            <w:r w:rsidR="00D25164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0</w:t>
            </w: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0</w:t>
            </w:r>
            <w:r w:rsidR="00D22076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-</w:t>
            </w:r>
            <w:r w:rsidR="00D22076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16:00</w:t>
            </w:r>
          </w:p>
        </w:tc>
        <w:tc>
          <w:tcPr>
            <w:tcW w:w="828" w:type="dxa"/>
            <w:shd w:val="clear" w:color="auto" w:fill="auto"/>
          </w:tcPr>
          <w:p w14:paraId="46A54425" w14:textId="61884520" w:rsidR="00A72729" w:rsidRPr="006B0047" w:rsidRDefault="00D329F6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H002+3</w:t>
            </w:r>
          </w:p>
        </w:tc>
        <w:tc>
          <w:tcPr>
            <w:tcW w:w="3889" w:type="dxa"/>
            <w:shd w:val="clear" w:color="auto" w:fill="auto"/>
          </w:tcPr>
          <w:p w14:paraId="690B4386" w14:textId="40FDCCEB" w:rsidR="00D25164" w:rsidRPr="006B0047" w:rsidRDefault="00D25164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Rubén Villoria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GMV</w:t>
            </w:r>
            <w:r w:rsidR="00716C27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Michel Van Speybroeck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Janssen</w:t>
            </w:r>
          </w:p>
          <w:p w14:paraId="4D34227F" w14:textId="3A3CD36B" w:rsidR="000E38A5" w:rsidRPr="006B0047" w:rsidRDefault="00D25164" w:rsidP="00BB60D0">
            <w:pPr>
              <w:widowControl w:val="0"/>
              <w:spacing w:after="0" w:line="240" w:lineRule="auto"/>
              <w:ind w:left="284" w:firstLine="54"/>
              <w:jc w:val="both"/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Gastone Castellani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, UNIBO</w:t>
            </w:r>
            <w:r w:rsidR="00716C27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Giulia Tonini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, </w:t>
            </w:r>
            <w:r w:rsidR="00E62248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Menarini</w:t>
            </w:r>
          </w:p>
        </w:tc>
      </w:tr>
    </w:tbl>
    <w:p w14:paraId="0AFC0326" w14:textId="77777777" w:rsidR="00AA4EEB" w:rsidRPr="00997857" w:rsidRDefault="00AA4EEB" w:rsidP="00BB60D0">
      <w:pPr>
        <w:spacing w:after="0" w:line="260" w:lineRule="atLeast"/>
        <w:ind w:left="567"/>
        <w:jc w:val="both"/>
        <w:rPr>
          <w:rFonts w:eastAsia="Times New Roman" w:cs="Tahoma"/>
          <w:bCs/>
          <w:i/>
          <w:sz w:val="2"/>
          <w:szCs w:val="2"/>
          <w:lang w:val="es-ES"/>
        </w:rPr>
      </w:pPr>
    </w:p>
    <w:p w14:paraId="5D56A58D" w14:textId="66A8B246" w:rsidR="006048E0" w:rsidRPr="00864AA0" w:rsidRDefault="000431CC" w:rsidP="00BB60D0">
      <w:pPr>
        <w:tabs>
          <w:tab w:val="left" w:pos="851"/>
          <w:tab w:val="left" w:pos="1985"/>
        </w:tabs>
        <w:spacing w:after="80" w:line="240" w:lineRule="atLeast"/>
        <w:ind w:left="567"/>
        <w:jc w:val="both"/>
        <w:rPr>
          <w:rFonts w:eastAsia="Times New Roman" w:cs="Tahoma"/>
          <w:b/>
          <w:bCs/>
          <w:sz w:val="4"/>
          <w:szCs w:val="4"/>
          <w:lang w:val="en-GB"/>
        </w:rPr>
      </w:pPr>
      <w:r w:rsidRPr="004D5D65">
        <w:rPr>
          <w:rFonts w:eastAsia="Times New Roman" w:cs="Tahoma"/>
          <w:bCs/>
          <w:sz w:val="20"/>
          <w:szCs w:val="20"/>
          <w:lang w:val="es-ES"/>
        </w:rPr>
        <w:tab/>
      </w:r>
      <w:r w:rsidRPr="004D5D65">
        <w:rPr>
          <w:rFonts w:eastAsia="Times New Roman" w:cs="Tahoma"/>
          <w:bCs/>
          <w:sz w:val="20"/>
          <w:szCs w:val="20"/>
          <w:lang w:val="es-ES"/>
        </w:rPr>
        <w:tab/>
      </w:r>
      <w:r w:rsidR="006048E0" w:rsidRPr="00864AA0">
        <w:rPr>
          <w:rFonts w:eastAsia="Times New Roman" w:cs="Tahoma"/>
          <w:b/>
          <w:bCs/>
          <w:sz w:val="16"/>
          <w:szCs w:val="16"/>
          <w:lang w:val="en-GB"/>
        </w:rPr>
        <w:t>Ethical Advisory Board Meetings</w:t>
      </w:r>
      <w:r w:rsidR="00191846" w:rsidRPr="004D5D65">
        <w:rPr>
          <w:rFonts w:eastAsia="Times New Roman" w:cs="Tahoma"/>
          <w:b/>
          <w:bCs/>
          <w:sz w:val="20"/>
          <w:szCs w:val="20"/>
          <w:lang w:val="en-GB"/>
        </w:rPr>
        <w:tab/>
      </w:r>
    </w:p>
    <w:tbl>
      <w:tblPr>
        <w:tblW w:w="7749" w:type="dxa"/>
        <w:tblCellSpacing w:w="11" w:type="dxa"/>
        <w:tblInd w:w="562" w:type="dxa"/>
        <w:tblBorders>
          <w:top w:val="dotted" w:sz="4" w:space="0" w:color="2DAAE1"/>
          <w:left w:val="dotted" w:sz="4" w:space="0" w:color="2DAAE1"/>
          <w:bottom w:val="dotted" w:sz="4" w:space="0" w:color="2DAAE1"/>
          <w:right w:val="dotted" w:sz="4" w:space="0" w:color="2DAAE1"/>
          <w:insideH w:val="dotted" w:sz="4" w:space="0" w:color="2DAAE1"/>
          <w:insideV w:val="dotted" w:sz="4" w:space="0" w:color="2DAAE1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937"/>
      </w:tblGrid>
      <w:tr w:rsidR="006048E0" w:rsidRPr="006B0047" w14:paraId="209D5C16" w14:textId="77777777" w:rsidTr="006B0047">
        <w:trPr>
          <w:trHeight w:val="368"/>
          <w:tblCellSpacing w:w="11" w:type="dxa"/>
        </w:trPr>
        <w:tc>
          <w:tcPr>
            <w:tcW w:w="3795" w:type="dxa"/>
            <w:shd w:val="clear" w:color="auto" w:fill="auto"/>
          </w:tcPr>
          <w:p w14:paraId="6019FABF" w14:textId="0A63090D" w:rsidR="006048E0" w:rsidRPr="006B0047" w:rsidRDefault="006048E0" w:rsidP="00BB60D0">
            <w:pPr>
              <w:widowControl w:val="0"/>
              <w:spacing w:after="0" w:line="240" w:lineRule="auto"/>
              <w:ind w:left="284" w:hanging="92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WP/Group</w:t>
            </w:r>
          </w:p>
        </w:tc>
        <w:tc>
          <w:tcPr>
            <w:tcW w:w="1962" w:type="dxa"/>
            <w:shd w:val="clear" w:color="auto" w:fill="auto"/>
          </w:tcPr>
          <w:p w14:paraId="5FB55A23" w14:textId="77777777" w:rsidR="006048E0" w:rsidRPr="006B0047" w:rsidRDefault="006048E0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Times</w:t>
            </w:r>
          </w:p>
        </w:tc>
        <w:tc>
          <w:tcPr>
            <w:tcW w:w="1904" w:type="dxa"/>
            <w:shd w:val="clear" w:color="auto" w:fill="auto"/>
          </w:tcPr>
          <w:p w14:paraId="4B4FC802" w14:textId="77777777" w:rsidR="006048E0" w:rsidRPr="006B0047" w:rsidRDefault="006048E0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Room</w:t>
            </w:r>
          </w:p>
        </w:tc>
      </w:tr>
      <w:tr w:rsidR="006048E0" w:rsidRPr="006B0047" w14:paraId="0F2056E0" w14:textId="77777777" w:rsidTr="006B0047">
        <w:trPr>
          <w:tblCellSpacing w:w="11" w:type="dxa"/>
        </w:trPr>
        <w:tc>
          <w:tcPr>
            <w:tcW w:w="3795" w:type="dxa"/>
            <w:shd w:val="clear" w:color="auto" w:fill="auto"/>
          </w:tcPr>
          <w:p w14:paraId="4FE2797B" w14:textId="2A0424AD" w:rsidR="006048E0" w:rsidRPr="006B0047" w:rsidRDefault="006048E0" w:rsidP="00BB60D0">
            <w:pPr>
              <w:widowControl w:val="0"/>
              <w:spacing w:after="0" w:line="240" w:lineRule="auto"/>
              <w:ind w:left="92" w:hanging="92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 xml:space="preserve">Ethical Advisory Board + WP8 </w:t>
            </w:r>
          </w:p>
        </w:tc>
        <w:tc>
          <w:tcPr>
            <w:tcW w:w="1962" w:type="dxa"/>
            <w:shd w:val="clear" w:color="auto" w:fill="auto"/>
          </w:tcPr>
          <w:p w14:paraId="3E5B3415" w14:textId="768DF97C" w:rsidR="006048E0" w:rsidRPr="006B0047" w:rsidRDefault="00191846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14:00 - 15</w:t>
            </w:r>
            <w:r w:rsidR="006048E0"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:00</w:t>
            </w:r>
          </w:p>
        </w:tc>
        <w:tc>
          <w:tcPr>
            <w:tcW w:w="1904" w:type="dxa"/>
            <w:shd w:val="clear" w:color="auto" w:fill="auto"/>
          </w:tcPr>
          <w:p w14:paraId="4BE9DFA5" w14:textId="469D8257" w:rsidR="006048E0" w:rsidRPr="006B0047" w:rsidRDefault="006048E0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</w:t>
            </w:r>
            <w:r w:rsidR="006A4771"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10</w:t>
            </w:r>
          </w:p>
        </w:tc>
      </w:tr>
      <w:tr w:rsidR="006048E0" w:rsidRPr="006B0047" w14:paraId="5112216E" w14:textId="77777777" w:rsidTr="006B0047">
        <w:trPr>
          <w:tblCellSpacing w:w="11" w:type="dxa"/>
        </w:trPr>
        <w:tc>
          <w:tcPr>
            <w:tcW w:w="3795" w:type="dxa"/>
            <w:shd w:val="clear" w:color="auto" w:fill="auto"/>
          </w:tcPr>
          <w:p w14:paraId="0A6647ED" w14:textId="50ED0296" w:rsidR="006048E0" w:rsidRPr="006B0047" w:rsidRDefault="006048E0" w:rsidP="00BB60D0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 xml:space="preserve">Ethical Advisory Board + </w:t>
            </w:r>
            <w:r w:rsidR="00191846"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 xml:space="preserve">WP8 + </w:t>
            </w:r>
            <w:r w:rsidRPr="006B0047">
              <w:rPr>
                <w:rFonts w:eastAsia="Times New Roman" w:cs="Tahoma"/>
                <w:bCs/>
                <w:sz w:val="16"/>
                <w:szCs w:val="16"/>
                <w:lang w:val="en-GB"/>
              </w:rPr>
              <w:t>Executive Committee</w:t>
            </w:r>
          </w:p>
        </w:tc>
        <w:tc>
          <w:tcPr>
            <w:tcW w:w="1962" w:type="dxa"/>
            <w:shd w:val="clear" w:color="auto" w:fill="auto"/>
          </w:tcPr>
          <w:p w14:paraId="10E206EC" w14:textId="77777777" w:rsidR="006048E0" w:rsidRPr="006B0047" w:rsidRDefault="006048E0" w:rsidP="00BB60D0">
            <w:pPr>
              <w:widowControl w:val="0"/>
              <w:spacing w:after="0" w:line="240" w:lineRule="auto"/>
              <w:ind w:left="4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15:00 - 16:00</w:t>
            </w:r>
          </w:p>
        </w:tc>
        <w:tc>
          <w:tcPr>
            <w:tcW w:w="1904" w:type="dxa"/>
            <w:shd w:val="clear" w:color="auto" w:fill="auto"/>
          </w:tcPr>
          <w:p w14:paraId="4A304B93" w14:textId="7093AE0F" w:rsidR="006048E0" w:rsidRPr="006B0047" w:rsidRDefault="006048E0" w:rsidP="00BB60D0">
            <w:pPr>
              <w:widowControl w:val="0"/>
              <w:spacing w:after="0" w:line="240" w:lineRule="auto"/>
              <w:ind w:left="-700" w:firstLine="758"/>
              <w:jc w:val="both"/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</w:t>
            </w:r>
            <w:r w:rsidR="006A4771"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10</w:t>
            </w:r>
          </w:p>
        </w:tc>
      </w:tr>
    </w:tbl>
    <w:p w14:paraId="0AACE9EA" w14:textId="77777777" w:rsidR="00FF1B99" w:rsidRPr="004D5D65" w:rsidRDefault="00FF1B99" w:rsidP="00BB60D0">
      <w:pPr>
        <w:tabs>
          <w:tab w:val="left" w:pos="851"/>
        </w:tabs>
        <w:spacing w:after="0" w:line="260" w:lineRule="atLeast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4F8B7805" w14:textId="5E3F817D" w:rsidR="00964FA7" w:rsidRPr="00997857" w:rsidRDefault="00752989" w:rsidP="00BB60D0">
      <w:pPr>
        <w:tabs>
          <w:tab w:val="left" w:pos="851"/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Cs/>
          <w:i/>
          <w:sz w:val="16"/>
          <w:szCs w:val="16"/>
          <w:lang w:val="en-GB"/>
        </w:rPr>
      </w:pPr>
      <w:r w:rsidRPr="00AC042F">
        <w:rPr>
          <w:rFonts w:eastAsia="Times New Roman" w:cs="Tahoma"/>
          <w:b/>
          <w:bCs/>
          <w:sz w:val="16"/>
          <w:szCs w:val="16"/>
          <w:lang w:val="en-GB"/>
        </w:rPr>
        <w:t>16:</w:t>
      </w:r>
      <w:r w:rsidR="00626142" w:rsidRPr="00AC042F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Pr="00AC042F">
        <w:rPr>
          <w:rFonts w:eastAsia="Times New Roman" w:cs="Tahoma"/>
          <w:b/>
          <w:bCs/>
          <w:sz w:val="16"/>
          <w:szCs w:val="16"/>
          <w:lang w:val="en-GB"/>
        </w:rPr>
        <w:t xml:space="preserve">0 </w:t>
      </w:r>
      <w:r w:rsidR="00E96F7F" w:rsidRPr="00AC042F">
        <w:rPr>
          <w:rFonts w:eastAsia="Times New Roman" w:cs="Tahoma"/>
          <w:b/>
          <w:bCs/>
          <w:sz w:val="16"/>
          <w:szCs w:val="16"/>
          <w:lang w:val="en-GB"/>
        </w:rPr>
        <w:t>–</w:t>
      </w:r>
      <w:r w:rsidRPr="00AC042F">
        <w:rPr>
          <w:rFonts w:eastAsia="Times New Roman" w:cs="Tahoma"/>
          <w:b/>
          <w:bCs/>
          <w:sz w:val="16"/>
          <w:szCs w:val="16"/>
          <w:lang w:val="en-GB"/>
        </w:rPr>
        <w:t xml:space="preserve"> </w:t>
      </w:r>
      <w:r w:rsidR="00E96F7F" w:rsidRPr="00AC042F">
        <w:rPr>
          <w:rFonts w:eastAsia="Times New Roman" w:cs="Tahoma"/>
          <w:b/>
          <w:bCs/>
          <w:sz w:val="16"/>
          <w:szCs w:val="16"/>
          <w:lang w:val="en-GB"/>
        </w:rPr>
        <w:t>1</w:t>
      </w:r>
      <w:r w:rsidR="00626142" w:rsidRPr="00AC042F">
        <w:rPr>
          <w:rFonts w:eastAsia="Times New Roman" w:cs="Tahoma"/>
          <w:b/>
          <w:bCs/>
          <w:sz w:val="16"/>
          <w:szCs w:val="16"/>
          <w:lang w:val="en-GB"/>
        </w:rPr>
        <w:t>6</w:t>
      </w:r>
      <w:r w:rsidR="00E96F7F" w:rsidRPr="00AC042F">
        <w:rPr>
          <w:rFonts w:eastAsia="Times New Roman" w:cs="Tahoma"/>
          <w:b/>
          <w:bCs/>
          <w:sz w:val="16"/>
          <w:szCs w:val="16"/>
          <w:lang w:val="en-GB"/>
        </w:rPr>
        <w:t>:</w:t>
      </w:r>
      <w:r w:rsidR="00626142" w:rsidRPr="00AC042F">
        <w:rPr>
          <w:rFonts w:eastAsia="Times New Roman" w:cs="Tahoma"/>
          <w:b/>
          <w:bCs/>
          <w:sz w:val="16"/>
          <w:szCs w:val="16"/>
          <w:lang w:val="en-GB"/>
        </w:rPr>
        <w:t>3</w:t>
      </w:r>
      <w:r w:rsidR="00E96F7F" w:rsidRPr="00AC042F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="00E96F7F" w:rsidRPr="00864AA0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78187A" w:rsidRPr="00864AA0">
        <w:rPr>
          <w:rFonts w:eastAsia="Times New Roman" w:cs="Tahoma"/>
          <w:bCs/>
          <w:sz w:val="16"/>
          <w:szCs w:val="16"/>
          <w:lang w:val="en-GB"/>
        </w:rPr>
        <w:tab/>
      </w:r>
      <w:r w:rsidR="00E162AB" w:rsidRPr="00864AA0">
        <w:rPr>
          <w:rFonts w:eastAsia="Times New Roman" w:cs="Tahoma"/>
          <w:bCs/>
          <w:i/>
          <w:sz w:val="16"/>
          <w:szCs w:val="16"/>
          <w:lang w:val="en-GB"/>
        </w:rPr>
        <w:t xml:space="preserve">Coffee </w:t>
      </w:r>
      <w:r w:rsidRPr="00864AA0">
        <w:rPr>
          <w:rFonts w:eastAsia="Times New Roman" w:cs="Tahoma"/>
          <w:bCs/>
          <w:i/>
          <w:sz w:val="16"/>
          <w:szCs w:val="16"/>
          <w:lang w:val="en-GB"/>
        </w:rPr>
        <w:t>Break</w:t>
      </w:r>
      <w:r w:rsidR="003E5A4D" w:rsidRPr="00864AA0">
        <w:rPr>
          <w:rFonts w:eastAsia="Times New Roman" w:cs="Tahoma"/>
          <w:bCs/>
          <w:i/>
          <w:sz w:val="16"/>
          <w:szCs w:val="16"/>
          <w:lang w:val="en-GB"/>
        </w:rPr>
        <w:t xml:space="preserve"> + Filming interviews</w:t>
      </w:r>
    </w:p>
    <w:p w14:paraId="68F4C518" w14:textId="66034137" w:rsidR="00997857" w:rsidRPr="00997857" w:rsidRDefault="00E96F7F" w:rsidP="00BB60D0">
      <w:pPr>
        <w:tabs>
          <w:tab w:val="left" w:pos="1985"/>
        </w:tabs>
        <w:spacing w:after="0" w:line="260" w:lineRule="atLeast"/>
        <w:ind w:left="567" w:right="567"/>
        <w:jc w:val="both"/>
        <w:rPr>
          <w:rFonts w:eastAsia="Times New Roman" w:cs="Tahoma"/>
          <w:b/>
          <w:bCs/>
          <w:sz w:val="16"/>
          <w:szCs w:val="16"/>
          <w:lang w:val="en-GB"/>
        </w:rPr>
      </w:pPr>
      <w:r w:rsidRPr="00AC042F">
        <w:rPr>
          <w:rFonts w:eastAsia="Times New Roman" w:cs="Tahoma"/>
          <w:b/>
          <w:bCs/>
          <w:sz w:val="16"/>
          <w:szCs w:val="16"/>
          <w:lang w:val="en-GB"/>
        </w:rPr>
        <w:t>1</w:t>
      </w:r>
      <w:r w:rsidR="00377F11" w:rsidRPr="00AC042F">
        <w:rPr>
          <w:rFonts w:eastAsia="Times New Roman" w:cs="Tahoma"/>
          <w:b/>
          <w:bCs/>
          <w:sz w:val="16"/>
          <w:szCs w:val="16"/>
          <w:lang w:val="en-GB"/>
        </w:rPr>
        <w:t>6</w:t>
      </w:r>
      <w:r w:rsidRPr="00AC042F">
        <w:rPr>
          <w:rFonts w:eastAsia="Times New Roman" w:cs="Tahoma"/>
          <w:b/>
          <w:bCs/>
          <w:sz w:val="16"/>
          <w:szCs w:val="16"/>
          <w:lang w:val="en-GB"/>
        </w:rPr>
        <w:t>:</w:t>
      </w:r>
      <w:r w:rsidR="00377F11" w:rsidRPr="00AC042F">
        <w:rPr>
          <w:rFonts w:eastAsia="Times New Roman" w:cs="Tahoma"/>
          <w:b/>
          <w:bCs/>
          <w:sz w:val="16"/>
          <w:szCs w:val="16"/>
          <w:lang w:val="en-GB"/>
        </w:rPr>
        <w:t>3</w:t>
      </w:r>
      <w:r w:rsidRPr="00AC042F">
        <w:rPr>
          <w:rFonts w:eastAsia="Times New Roman" w:cs="Tahoma"/>
          <w:b/>
          <w:bCs/>
          <w:sz w:val="16"/>
          <w:szCs w:val="16"/>
          <w:lang w:val="en-GB"/>
        </w:rPr>
        <w:t>0 – 1</w:t>
      </w:r>
      <w:r w:rsidR="00613A96" w:rsidRPr="00AC042F">
        <w:rPr>
          <w:rFonts w:eastAsia="Times New Roman" w:cs="Tahoma"/>
          <w:b/>
          <w:bCs/>
          <w:sz w:val="16"/>
          <w:szCs w:val="16"/>
          <w:lang w:val="en-GB"/>
        </w:rPr>
        <w:t>8:3</w:t>
      </w:r>
      <w:r w:rsidRPr="00AC042F">
        <w:rPr>
          <w:rFonts w:eastAsia="Times New Roman" w:cs="Tahoma"/>
          <w:b/>
          <w:bCs/>
          <w:sz w:val="16"/>
          <w:szCs w:val="16"/>
          <w:lang w:val="en-GB"/>
        </w:rPr>
        <w:t>0</w:t>
      </w:r>
      <w:r w:rsidR="00E162AB" w:rsidRPr="00864AA0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="0078187A" w:rsidRPr="00864AA0">
        <w:rPr>
          <w:rFonts w:eastAsia="Times New Roman" w:cs="Tahoma"/>
          <w:bCs/>
          <w:sz w:val="16"/>
          <w:szCs w:val="16"/>
          <w:lang w:val="en-GB"/>
        </w:rPr>
        <w:tab/>
      </w:r>
      <w:r w:rsidR="00926AAA" w:rsidRPr="00864AA0">
        <w:rPr>
          <w:rFonts w:eastAsia="Times New Roman" w:cs="Tahoma"/>
          <w:b/>
          <w:bCs/>
          <w:sz w:val="16"/>
          <w:szCs w:val="16"/>
          <w:lang w:val="en-GB"/>
        </w:rPr>
        <w:t>Interactive Parallel H</w:t>
      </w:r>
      <w:r w:rsidR="00D22076" w:rsidRPr="00864AA0">
        <w:rPr>
          <w:rFonts w:eastAsia="Times New Roman" w:cs="Tahoma"/>
          <w:b/>
          <w:bCs/>
          <w:sz w:val="16"/>
          <w:szCs w:val="16"/>
          <w:lang w:val="en-GB"/>
        </w:rPr>
        <w:t xml:space="preserve">ematological </w:t>
      </w:r>
      <w:r w:rsidR="00926AAA" w:rsidRPr="00864AA0">
        <w:rPr>
          <w:rFonts w:eastAsia="Times New Roman" w:cs="Tahoma"/>
          <w:b/>
          <w:bCs/>
          <w:sz w:val="16"/>
          <w:szCs w:val="16"/>
          <w:lang w:val="en-GB"/>
        </w:rPr>
        <w:t>M</w:t>
      </w:r>
      <w:r w:rsidR="00D22076" w:rsidRPr="00864AA0">
        <w:rPr>
          <w:rFonts w:eastAsia="Times New Roman" w:cs="Tahoma"/>
          <w:b/>
          <w:bCs/>
          <w:sz w:val="16"/>
          <w:szCs w:val="16"/>
          <w:lang w:val="en-GB"/>
        </w:rPr>
        <w:t>alignancies</w:t>
      </w:r>
      <w:r w:rsidR="00926AAA" w:rsidRPr="00864AA0">
        <w:rPr>
          <w:rFonts w:eastAsia="Times New Roman" w:cs="Tahoma"/>
          <w:b/>
          <w:bCs/>
          <w:sz w:val="16"/>
          <w:szCs w:val="16"/>
          <w:lang w:val="en-GB"/>
        </w:rPr>
        <w:t xml:space="preserve"> Sessions </w:t>
      </w:r>
    </w:p>
    <w:tbl>
      <w:tblPr>
        <w:tblpPr w:leftFromText="180" w:rightFromText="180" w:vertAnchor="text" w:horzAnchor="margin" w:tblpX="513" w:tblpY="220"/>
        <w:tblW w:w="7763" w:type="dxa"/>
        <w:tblBorders>
          <w:top w:val="dotted" w:sz="4" w:space="0" w:color="2DAAE1"/>
          <w:left w:val="dotted" w:sz="4" w:space="0" w:color="2DAAE1"/>
          <w:bottom w:val="dotted" w:sz="4" w:space="0" w:color="2DAAE1"/>
          <w:right w:val="dotted" w:sz="4" w:space="0" w:color="2DAAE1"/>
          <w:insideH w:val="dotted" w:sz="4" w:space="0" w:color="2DAAE1"/>
          <w:insideV w:val="dotted" w:sz="4" w:space="0" w:color="2DAAE1"/>
        </w:tblBorders>
        <w:tblLook w:val="04A0" w:firstRow="1" w:lastRow="0" w:firstColumn="1" w:lastColumn="0" w:noHBand="0" w:noVBand="1"/>
      </w:tblPr>
      <w:tblGrid>
        <w:gridCol w:w="1607"/>
        <w:gridCol w:w="1053"/>
        <w:gridCol w:w="5103"/>
      </w:tblGrid>
      <w:tr w:rsidR="00C448E9" w:rsidRPr="006B0047" w14:paraId="6F42A8AF" w14:textId="77777777" w:rsidTr="006B0047">
        <w:trPr>
          <w:trHeight w:val="227"/>
        </w:trPr>
        <w:tc>
          <w:tcPr>
            <w:tcW w:w="1607" w:type="dxa"/>
            <w:shd w:val="clear" w:color="auto" w:fill="auto"/>
          </w:tcPr>
          <w:p w14:paraId="7C109978" w14:textId="084EFD2D" w:rsidR="00926AAA" w:rsidRPr="006B0047" w:rsidRDefault="00926AAA" w:rsidP="00BB60D0">
            <w:pPr>
              <w:widowControl w:val="0"/>
              <w:spacing w:after="0" w:line="240" w:lineRule="auto"/>
              <w:ind w:left="164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HM</w:t>
            </w:r>
          </w:p>
        </w:tc>
        <w:tc>
          <w:tcPr>
            <w:tcW w:w="1053" w:type="dxa"/>
            <w:shd w:val="clear" w:color="auto" w:fill="auto"/>
          </w:tcPr>
          <w:p w14:paraId="0A22FA21" w14:textId="0B24BEC9" w:rsidR="00926AAA" w:rsidRPr="006B0047" w:rsidRDefault="00926AAA" w:rsidP="00BB60D0">
            <w:pPr>
              <w:widowControl w:val="0"/>
              <w:spacing w:after="0" w:line="240" w:lineRule="auto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Room</w:t>
            </w:r>
          </w:p>
        </w:tc>
        <w:tc>
          <w:tcPr>
            <w:tcW w:w="5103" w:type="dxa"/>
            <w:shd w:val="clear" w:color="auto" w:fill="auto"/>
          </w:tcPr>
          <w:p w14:paraId="5CD194B4" w14:textId="59534B50" w:rsidR="00926AAA" w:rsidRPr="006B0047" w:rsidRDefault="00926AAA" w:rsidP="00BB60D0">
            <w:pPr>
              <w:widowControl w:val="0"/>
              <w:spacing w:after="0" w:line="240" w:lineRule="auto"/>
              <w:ind w:left="310"/>
              <w:jc w:val="both"/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4"/>
                <w:szCs w:val="14"/>
                <w:lang w:val="en-GB"/>
              </w:rPr>
              <w:t>Speakers and Chairs</w:t>
            </w:r>
          </w:p>
        </w:tc>
      </w:tr>
      <w:tr w:rsidR="00C448E9" w:rsidRPr="006B0047" w14:paraId="60D0EA11" w14:textId="77777777" w:rsidTr="006B0047">
        <w:tc>
          <w:tcPr>
            <w:tcW w:w="1607" w:type="dxa"/>
            <w:shd w:val="clear" w:color="auto" w:fill="auto"/>
          </w:tcPr>
          <w:p w14:paraId="6B4E45F8" w14:textId="77777777" w:rsidR="00926AAA" w:rsidRPr="006B0047" w:rsidRDefault="00926AAA" w:rsidP="00BB60D0">
            <w:pPr>
              <w:widowControl w:val="0"/>
              <w:spacing w:after="0" w:line="260" w:lineRule="atLeast"/>
              <w:ind w:left="16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AML</w:t>
            </w:r>
          </w:p>
        </w:tc>
        <w:tc>
          <w:tcPr>
            <w:tcW w:w="1053" w:type="dxa"/>
            <w:shd w:val="clear" w:color="auto" w:fill="auto"/>
          </w:tcPr>
          <w:p w14:paraId="5FC2A2BC" w14:textId="0DB92D4D" w:rsidR="00926AAA" w:rsidRPr="006B0047" w:rsidRDefault="00D329F6" w:rsidP="00BB60D0">
            <w:pPr>
              <w:widowControl w:val="0"/>
              <w:spacing w:after="0" w:line="260" w:lineRule="atLeast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H004</w:t>
            </w:r>
          </w:p>
        </w:tc>
        <w:tc>
          <w:tcPr>
            <w:tcW w:w="5103" w:type="dxa"/>
            <w:shd w:val="clear" w:color="auto" w:fill="auto"/>
          </w:tcPr>
          <w:p w14:paraId="4F3AC9AA" w14:textId="4BA6A448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Brian Huntly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University of Cambridge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Gert J.Ossenkoppele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VUMC</w:t>
            </w:r>
          </w:p>
          <w:p w14:paraId="4417D19A" w14:textId="4A61B653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s-ES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Francesco Lo-Coco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, University 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Tor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 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Vergata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, Rome;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Kalitsa Filoussi</w:t>
            </w:r>
            <w:r w:rsidRPr="006B0047">
              <w:rPr>
                <w:rFonts w:eastAsia="Times New Roman" w:cs="Tahoma"/>
                <w:bCs/>
                <w:color w:val="2DAAE1"/>
                <w:sz w:val="14"/>
                <w:szCs w:val="14"/>
                <w:lang w:val="es-ES"/>
              </w:rPr>
              <w:t>,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 Novartis</w:t>
            </w:r>
          </w:p>
        </w:tc>
      </w:tr>
      <w:tr w:rsidR="00C448E9" w:rsidRPr="006B0047" w14:paraId="10A96B13" w14:textId="77777777" w:rsidTr="006B0047">
        <w:tc>
          <w:tcPr>
            <w:tcW w:w="1607" w:type="dxa"/>
            <w:shd w:val="clear" w:color="auto" w:fill="auto"/>
          </w:tcPr>
          <w:p w14:paraId="49B0884F" w14:textId="77777777" w:rsidR="00926AAA" w:rsidRPr="006B0047" w:rsidRDefault="00926AAA" w:rsidP="00BB60D0">
            <w:pPr>
              <w:widowControl w:val="0"/>
              <w:spacing w:after="0" w:line="260" w:lineRule="atLeast"/>
              <w:ind w:left="16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CLL</w:t>
            </w:r>
          </w:p>
        </w:tc>
        <w:tc>
          <w:tcPr>
            <w:tcW w:w="1053" w:type="dxa"/>
            <w:shd w:val="clear" w:color="auto" w:fill="auto"/>
          </w:tcPr>
          <w:p w14:paraId="4FDDE9A9" w14:textId="140B9148" w:rsidR="00926AAA" w:rsidRPr="006B0047" w:rsidRDefault="00D329F6" w:rsidP="00BB60D0">
            <w:pPr>
              <w:widowControl w:val="0"/>
              <w:spacing w:after="0" w:line="260" w:lineRule="atLeast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H006</w:t>
            </w:r>
          </w:p>
        </w:tc>
        <w:tc>
          <w:tcPr>
            <w:tcW w:w="5103" w:type="dxa"/>
            <w:shd w:val="clear" w:color="auto" w:fill="auto"/>
          </w:tcPr>
          <w:p w14:paraId="45A972E4" w14:textId="0B310BB6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s-ES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Sarka Pospisilova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, Masarykova Univerzita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; </w:t>
            </w:r>
            <w:r w:rsidR="00852C3A"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Thomas Marshall,</w:t>
            </w:r>
            <w:r w:rsidR="00852C3A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 AbbVie</w:t>
            </w:r>
          </w:p>
        </w:tc>
      </w:tr>
      <w:tr w:rsidR="00C448E9" w:rsidRPr="006B0047" w14:paraId="20D96D14" w14:textId="77777777" w:rsidTr="006B0047">
        <w:tc>
          <w:tcPr>
            <w:tcW w:w="1607" w:type="dxa"/>
            <w:shd w:val="clear" w:color="auto" w:fill="auto"/>
          </w:tcPr>
          <w:p w14:paraId="2DEAF32B" w14:textId="62B48DC3" w:rsidR="00926AAA" w:rsidRPr="006B0047" w:rsidRDefault="00926AAA" w:rsidP="00BB60D0">
            <w:pPr>
              <w:widowControl w:val="0"/>
              <w:spacing w:after="0" w:line="260" w:lineRule="atLeast"/>
              <w:ind w:left="16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MDS</w:t>
            </w:r>
          </w:p>
        </w:tc>
        <w:tc>
          <w:tcPr>
            <w:tcW w:w="1053" w:type="dxa"/>
            <w:shd w:val="clear" w:color="auto" w:fill="auto"/>
          </w:tcPr>
          <w:p w14:paraId="06333ED5" w14:textId="1AD13460" w:rsidR="00926AAA" w:rsidRPr="006B0047" w:rsidRDefault="00D329F6" w:rsidP="00BB60D0">
            <w:pPr>
              <w:widowControl w:val="0"/>
              <w:spacing w:after="0" w:line="260" w:lineRule="atLeast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H007</w:t>
            </w:r>
          </w:p>
        </w:tc>
        <w:tc>
          <w:tcPr>
            <w:tcW w:w="5103" w:type="dxa"/>
            <w:shd w:val="clear" w:color="auto" w:fill="auto"/>
          </w:tcPr>
          <w:p w14:paraId="75149CF8" w14:textId="2507883E" w:rsidR="00864AA0" w:rsidRPr="006B0047" w:rsidRDefault="003470F7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Valeria Santini</w:t>
            </w:r>
            <w:r w:rsidR="00926AAA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, </w:t>
            </w:r>
            <w:r>
              <w:rPr>
                <w:rFonts w:eastAsia="Times New Roman" w:cs="Tahoma"/>
                <w:bCs/>
                <w:sz w:val="14"/>
                <w:szCs w:val="14"/>
                <w:lang w:val="en-GB"/>
              </w:rPr>
              <w:t>University Firenze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</w:p>
          <w:p w14:paraId="1B4E2B22" w14:textId="6AE500AE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Andrea Kündgen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Heinrich-He</w:t>
            </w:r>
            <w:bookmarkStart w:id="0" w:name="_GoBack"/>
            <w:bookmarkEnd w:id="0"/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ine-University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Alberto Vasconcelos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Celgene</w:t>
            </w:r>
          </w:p>
        </w:tc>
      </w:tr>
      <w:tr w:rsidR="00C448E9" w:rsidRPr="006B0047" w14:paraId="5AE61397" w14:textId="77777777" w:rsidTr="006B0047">
        <w:tc>
          <w:tcPr>
            <w:tcW w:w="1607" w:type="dxa"/>
            <w:shd w:val="clear" w:color="auto" w:fill="auto"/>
          </w:tcPr>
          <w:p w14:paraId="4E7D6E00" w14:textId="77777777" w:rsidR="00926AAA" w:rsidRPr="006B0047" w:rsidRDefault="00926AAA" w:rsidP="00BB60D0">
            <w:pPr>
              <w:widowControl w:val="0"/>
              <w:spacing w:after="0" w:line="260" w:lineRule="atLeast"/>
              <w:ind w:left="16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MM</w:t>
            </w:r>
          </w:p>
        </w:tc>
        <w:tc>
          <w:tcPr>
            <w:tcW w:w="1053" w:type="dxa"/>
            <w:shd w:val="clear" w:color="auto" w:fill="auto"/>
          </w:tcPr>
          <w:p w14:paraId="0E09C08C" w14:textId="77F0FFE2" w:rsidR="00926AAA" w:rsidRPr="006B0047" w:rsidRDefault="00D329F6" w:rsidP="00BB60D0">
            <w:pPr>
              <w:widowControl w:val="0"/>
              <w:spacing w:after="0" w:line="260" w:lineRule="atLeast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H00</w:t>
            </w:r>
            <w:r w:rsidR="00EE3DFF"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7C54F5F6" w14:textId="41BA349A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s-ES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Felipe Prosper Cardoso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, University of Navarra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Mattia D’Agostino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, UNITO</w:t>
            </w:r>
          </w:p>
          <w:p w14:paraId="2493F336" w14:textId="5F872931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s-ES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s-ES"/>
              </w:rPr>
              <w:t>Bruno Costa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s-ES"/>
              </w:rPr>
              <w:t>, Celgene</w:t>
            </w:r>
          </w:p>
        </w:tc>
      </w:tr>
      <w:tr w:rsidR="00C448E9" w:rsidRPr="006B0047" w14:paraId="465CB38B" w14:textId="77777777" w:rsidTr="006B0047">
        <w:tc>
          <w:tcPr>
            <w:tcW w:w="1607" w:type="dxa"/>
            <w:shd w:val="clear" w:color="auto" w:fill="auto"/>
          </w:tcPr>
          <w:p w14:paraId="2A7CEAD6" w14:textId="13C4B81E" w:rsidR="00926AAA" w:rsidRPr="006B0047" w:rsidRDefault="00926AAA" w:rsidP="00BB60D0">
            <w:pPr>
              <w:widowControl w:val="0"/>
              <w:spacing w:after="0" w:line="260" w:lineRule="atLeast"/>
              <w:ind w:left="16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ALL</w:t>
            </w:r>
          </w:p>
          <w:p w14:paraId="4BBD98FA" w14:textId="22390198" w:rsidR="00926AAA" w:rsidRPr="006B0047" w:rsidRDefault="00926AAA" w:rsidP="00BB60D0">
            <w:pPr>
              <w:widowControl w:val="0"/>
              <w:spacing w:after="0" w:line="260" w:lineRule="atLeast"/>
              <w:ind w:left="164"/>
              <w:jc w:val="both"/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sz w:val="16"/>
                <w:szCs w:val="16"/>
                <w:lang w:val="en-GB"/>
              </w:rPr>
              <w:t>Pediatric HMs</w:t>
            </w:r>
          </w:p>
        </w:tc>
        <w:tc>
          <w:tcPr>
            <w:tcW w:w="1053" w:type="dxa"/>
            <w:shd w:val="clear" w:color="auto" w:fill="auto"/>
          </w:tcPr>
          <w:p w14:paraId="6CFF3D04" w14:textId="006EEEA5" w:rsidR="00926AAA" w:rsidRPr="006B0047" w:rsidRDefault="00D329F6" w:rsidP="00BB60D0">
            <w:pPr>
              <w:widowControl w:val="0"/>
              <w:tabs>
                <w:tab w:val="left" w:pos="2145"/>
              </w:tabs>
              <w:spacing w:after="0" w:line="260" w:lineRule="atLeast"/>
              <w:jc w:val="both"/>
              <w:rPr>
                <w:rFonts w:eastAsia="Times New Roman" w:cs="Tahoma"/>
                <w:b/>
                <w:bCs/>
                <w:color w:val="2DAAE1"/>
                <w:sz w:val="16"/>
                <w:szCs w:val="16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H0</w:t>
            </w:r>
            <w:r w:rsidR="00EE3DFF" w:rsidRPr="006B0047">
              <w:rPr>
                <w:rFonts w:eastAsia="Times New Roman" w:cs="Tahoma"/>
                <w:b/>
                <w:bCs/>
                <w:color w:val="006699"/>
                <w:sz w:val="16"/>
                <w:szCs w:val="16"/>
                <w:lang w:val="en-GB"/>
              </w:rPr>
              <w:t>08</w:t>
            </w:r>
          </w:p>
        </w:tc>
        <w:tc>
          <w:tcPr>
            <w:tcW w:w="5103" w:type="dxa"/>
            <w:shd w:val="clear" w:color="auto" w:fill="auto"/>
          </w:tcPr>
          <w:p w14:paraId="3ABDC9A7" w14:textId="2D4A4EB1" w:rsidR="00926AAA" w:rsidRPr="006B0047" w:rsidRDefault="00926AAA" w:rsidP="00BB60D0">
            <w:pPr>
              <w:widowControl w:val="0"/>
              <w:tabs>
                <w:tab w:val="left" w:pos="2145"/>
              </w:tabs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Anthony Moorman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Newcastle University</w:t>
            </w:r>
            <w:r w:rsidR="00864AA0"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 xml:space="preserve">; </w:t>
            </w: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>Dirk Reinhardt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, GPOH</w:t>
            </w:r>
          </w:p>
          <w:p w14:paraId="13EEAC82" w14:textId="541FEF3C" w:rsidR="00926AAA" w:rsidRPr="006B0047" w:rsidRDefault="00926AAA" w:rsidP="00BB60D0">
            <w:pPr>
              <w:widowControl w:val="0"/>
              <w:spacing w:after="0" w:line="260" w:lineRule="atLeast"/>
              <w:ind w:left="310"/>
              <w:jc w:val="both"/>
              <w:rPr>
                <w:rFonts w:eastAsia="Times New Roman" w:cs="Tahoma"/>
                <w:bCs/>
                <w:sz w:val="14"/>
                <w:szCs w:val="14"/>
                <w:lang w:val="en-GB"/>
              </w:rPr>
            </w:pPr>
            <w:r w:rsidRPr="006B0047">
              <w:rPr>
                <w:rFonts w:eastAsia="Times New Roman" w:cs="Tahoma"/>
                <w:b/>
                <w:bCs/>
                <w:color w:val="2DAAE1"/>
                <w:sz w:val="14"/>
                <w:szCs w:val="14"/>
                <w:lang w:val="en-GB"/>
              </w:rPr>
              <w:t xml:space="preserve">EFPIA </w:t>
            </w:r>
            <w:r w:rsidRPr="006B0047">
              <w:rPr>
                <w:rFonts w:eastAsia="Times New Roman" w:cs="Tahoma"/>
                <w:bCs/>
                <w:sz w:val="14"/>
                <w:szCs w:val="14"/>
                <w:lang w:val="en-GB"/>
              </w:rPr>
              <w:t>partner tbd</w:t>
            </w:r>
          </w:p>
        </w:tc>
      </w:tr>
    </w:tbl>
    <w:p w14:paraId="2315CDC8" w14:textId="5B1174D4" w:rsidR="00245DA4" w:rsidRPr="00997857" w:rsidRDefault="00245DA4" w:rsidP="00BB60D0">
      <w:pPr>
        <w:spacing w:after="0" w:line="240" w:lineRule="auto"/>
        <w:ind w:left="567"/>
        <w:jc w:val="both"/>
        <w:rPr>
          <w:rFonts w:eastAsia="Times New Roman" w:cs="Tahoma"/>
          <w:bCs/>
          <w:sz w:val="2"/>
          <w:szCs w:val="2"/>
          <w:lang w:val="en-GB"/>
        </w:rPr>
      </w:pPr>
    </w:p>
    <w:p w14:paraId="6BA1C0B2" w14:textId="43C070CC" w:rsidR="00245DA4" w:rsidRPr="004D5D65" w:rsidRDefault="00245DA4" w:rsidP="00BB60D0">
      <w:pPr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063BD0B7" w14:textId="219A4620" w:rsidR="00245DA4" w:rsidRPr="004D5D65" w:rsidRDefault="00245DA4" w:rsidP="00BB60D0">
      <w:pPr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2C3B2C4A" w14:textId="06E4A82E" w:rsidR="00245DA4" w:rsidRPr="004D5D65" w:rsidRDefault="00245DA4" w:rsidP="00BB60D0">
      <w:pPr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39DA5B84" w14:textId="77777777" w:rsidR="00245DA4" w:rsidRPr="004D5D65" w:rsidRDefault="00245DA4" w:rsidP="00BB60D0">
      <w:pPr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52E2C08F" w14:textId="77777777" w:rsidR="00245DA4" w:rsidRPr="004D5D65" w:rsidRDefault="00245DA4" w:rsidP="00BB60D0">
      <w:pPr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708106C8" w14:textId="67329F20" w:rsidR="00245DA4" w:rsidRPr="004D5D65" w:rsidRDefault="00245DA4" w:rsidP="00BB60D0">
      <w:pPr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34978DCC" w14:textId="77777777" w:rsidR="00EE3DFF" w:rsidRPr="004D5D65" w:rsidRDefault="00EE3DFF" w:rsidP="00BB60D0">
      <w:pPr>
        <w:spacing w:after="0" w:line="260" w:lineRule="atLeast"/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6D3D78E4" w14:textId="77777777" w:rsidR="001C5011" w:rsidRPr="004D5D65" w:rsidRDefault="001C5011" w:rsidP="00BB60D0">
      <w:pPr>
        <w:spacing w:after="0" w:line="260" w:lineRule="atLeast"/>
        <w:ind w:left="567"/>
        <w:jc w:val="both"/>
        <w:rPr>
          <w:rFonts w:eastAsia="Times New Roman" w:cs="Tahoma"/>
          <w:bCs/>
          <w:sz w:val="20"/>
          <w:szCs w:val="20"/>
          <w:lang w:val="en-GB"/>
        </w:rPr>
      </w:pPr>
    </w:p>
    <w:p w14:paraId="6A02E9DE" w14:textId="3D70ED86" w:rsidR="00EE3DFF" w:rsidRDefault="00EE3DFF" w:rsidP="00BB60D0">
      <w:pPr>
        <w:tabs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/>
          <w:bCs/>
          <w:color w:val="006699"/>
          <w:sz w:val="16"/>
          <w:szCs w:val="16"/>
          <w:lang w:val="en-GB"/>
        </w:rPr>
      </w:pPr>
      <w:r w:rsidRPr="005B0CD2">
        <w:rPr>
          <w:rFonts w:eastAsia="Times New Roman" w:cs="Tahoma"/>
          <w:b/>
          <w:bCs/>
          <w:sz w:val="16"/>
          <w:szCs w:val="16"/>
          <w:lang w:val="en-GB"/>
        </w:rPr>
        <w:t>18:30 – 19:30</w:t>
      </w:r>
      <w:r w:rsidRPr="005B0CD2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5B0CD2">
        <w:rPr>
          <w:rFonts w:eastAsia="Times New Roman" w:cs="Tahoma"/>
          <w:bCs/>
          <w:sz w:val="16"/>
          <w:szCs w:val="16"/>
          <w:lang w:val="en-GB"/>
        </w:rPr>
        <w:tab/>
      </w:r>
      <w:r w:rsidRPr="005B0CD2">
        <w:rPr>
          <w:rFonts w:eastAsia="Times New Roman" w:cs="Tahoma"/>
          <w:b/>
          <w:bCs/>
          <w:sz w:val="16"/>
          <w:szCs w:val="16"/>
          <w:lang w:val="en-GB"/>
        </w:rPr>
        <w:t>External Advisory Panel</w:t>
      </w:r>
      <w:r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 </w:t>
      </w:r>
      <w:r w:rsidRPr="005B0CD2">
        <w:rPr>
          <w:rFonts w:eastAsia="Times New Roman" w:cs="Tahoma"/>
          <w:bCs/>
          <w:sz w:val="16"/>
          <w:szCs w:val="16"/>
          <w:lang w:val="en-GB"/>
        </w:rPr>
        <w:t>Meeting (by invitation only)</w:t>
      </w:r>
      <w:r w:rsidR="00464AA8"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. </w:t>
      </w:r>
      <w:r w:rsidR="00464AA8" w:rsidRPr="005B0CD2">
        <w:rPr>
          <w:rFonts w:eastAsia="Times New Roman" w:cs="Tahoma"/>
          <w:b/>
          <w:bCs/>
          <w:color w:val="006699"/>
          <w:sz w:val="16"/>
          <w:szCs w:val="16"/>
          <w:lang w:val="en-GB"/>
        </w:rPr>
        <w:t>Room RRII</w:t>
      </w:r>
    </w:p>
    <w:p w14:paraId="2FFA3E77" w14:textId="77777777" w:rsidR="005B0CD2" w:rsidRPr="005B0CD2" w:rsidRDefault="005B0CD2" w:rsidP="00BB60D0">
      <w:pPr>
        <w:spacing w:after="0" w:line="260" w:lineRule="atLeast"/>
        <w:ind w:left="567"/>
        <w:jc w:val="both"/>
        <w:rPr>
          <w:rFonts w:eastAsia="Times New Roman" w:cs="Tahoma"/>
          <w:bCs/>
          <w:i/>
          <w:sz w:val="16"/>
          <w:szCs w:val="16"/>
          <w:lang w:val="en-GB"/>
        </w:rPr>
      </w:pPr>
    </w:p>
    <w:p w14:paraId="5C321C08" w14:textId="70CC1532" w:rsidR="00613A96" w:rsidRPr="005B0CD2" w:rsidRDefault="00613A96" w:rsidP="00BB60D0">
      <w:pPr>
        <w:tabs>
          <w:tab w:val="left" w:pos="1985"/>
        </w:tabs>
        <w:spacing w:after="0" w:line="260" w:lineRule="atLeast"/>
        <w:ind w:left="567"/>
        <w:jc w:val="both"/>
        <w:rPr>
          <w:rFonts w:eastAsia="Times New Roman" w:cs="Tahoma"/>
          <w:bCs/>
          <w:i/>
          <w:sz w:val="16"/>
          <w:szCs w:val="16"/>
          <w:lang w:val="en-US"/>
        </w:rPr>
      </w:pPr>
      <w:r w:rsidRPr="005B0CD2">
        <w:rPr>
          <w:rFonts w:eastAsia="Times New Roman" w:cs="Tahoma"/>
          <w:b/>
          <w:bCs/>
          <w:sz w:val="16"/>
          <w:szCs w:val="16"/>
          <w:lang w:val="en-GB"/>
        </w:rPr>
        <w:t>20:30 –</w:t>
      </w:r>
      <w:r w:rsidRPr="005B0CD2">
        <w:rPr>
          <w:rFonts w:eastAsia="Times New Roman" w:cs="Tahoma"/>
          <w:bCs/>
          <w:sz w:val="16"/>
          <w:szCs w:val="16"/>
          <w:lang w:val="en-GB"/>
        </w:rPr>
        <w:t xml:space="preserve"> </w:t>
      </w:r>
      <w:r w:rsidRPr="005B0CD2">
        <w:rPr>
          <w:rFonts w:eastAsia="Times New Roman" w:cs="Tahoma"/>
          <w:bCs/>
          <w:sz w:val="16"/>
          <w:szCs w:val="16"/>
          <w:lang w:val="en-GB"/>
        </w:rPr>
        <w:tab/>
      </w:r>
      <w:r w:rsidRPr="005B0CD2">
        <w:rPr>
          <w:rFonts w:eastAsia="Times New Roman" w:cs="Tahoma"/>
          <w:bCs/>
          <w:i/>
          <w:sz w:val="16"/>
          <w:szCs w:val="16"/>
          <w:lang w:val="en-GB"/>
        </w:rPr>
        <w:t xml:space="preserve">Networking </w:t>
      </w:r>
      <w:r w:rsidR="005B0CD2">
        <w:rPr>
          <w:rFonts w:eastAsia="Times New Roman" w:cs="Tahoma"/>
          <w:bCs/>
          <w:i/>
          <w:sz w:val="16"/>
          <w:szCs w:val="16"/>
          <w:lang w:val="en-GB"/>
        </w:rPr>
        <w:t>dinner</w:t>
      </w:r>
    </w:p>
    <w:p w14:paraId="5355A274" w14:textId="5D24AF87" w:rsidR="008F42C4" w:rsidRPr="008D79C7" w:rsidRDefault="006B0047" w:rsidP="00BB60D0">
      <w:pPr>
        <w:tabs>
          <w:tab w:val="left" w:pos="851"/>
        </w:tabs>
        <w:spacing w:after="0" w:line="240" w:lineRule="atLeast"/>
        <w:jc w:val="both"/>
        <w:outlineLvl w:val="0"/>
        <w:rPr>
          <w:rFonts w:eastAsia="Times New Roman" w:cs="Tahoma"/>
          <w:bCs/>
          <w:i/>
          <w:lang w:val="en-US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339B053C" wp14:editId="436E1EC7">
            <wp:simplePos x="0" y="0"/>
            <wp:positionH relativeFrom="page">
              <wp:posOffset>3577590</wp:posOffset>
            </wp:positionH>
            <wp:positionV relativeFrom="page">
              <wp:posOffset>9827260</wp:posOffset>
            </wp:positionV>
            <wp:extent cx="838200" cy="494030"/>
            <wp:effectExtent l="0" t="0" r="0" b="0"/>
            <wp:wrapNone/>
            <wp:docPr id="3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AFD7DC4" wp14:editId="2BFCDBE5">
            <wp:simplePos x="0" y="0"/>
            <wp:positionH relativeFrom="column">
              <wp:posOffset>3771900</wp:posOffset>
            </wp:positionH>
            <wp:positionV relativeFrom="paragraph">
              <wp:posOffset>126365</wp:posOffset>
            </wp:positionV>
            <wp:extent cx="2338705" cy="326390"/>
            <wp:effectExtent l="0" t="0" r="0" b="0"/>
            <wp:wrapNone/>
            <wp:docPr id="2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4F7281" w14:textId="23F348C4" w:rsidR="001C5011" w:rsidRDefault="001C5011" w:rsidP="00BB60D0">
      <w:pPr>
        <w:jc w:val="both"/>
        <w:rPr>
          <w:rFonts w:eastAsia="Times New Roman" w:cs="Tahoma"/>
          <w:b/>
          <w:bCs/>
          <w:color w:val="2DAAE1"/>
          <w:sz w:val="30"/>
          <w:szCs w:val="30"/>
          <w:lang w:val="en-US"/>
        </w:rPr>
      </w:pPr>
    </w:p>
    <w:sectPr w:rsidR="001C5011" w:rsidSect="00FF1B99">
      <w:headerReference w:type="default" r:id="rId12"/>
      <w:footerReference w:type="default" r:id="rId13"/>
      <w:pgSz w:w="11906" w:h="16838" w:code="9"/>
      <w:pgMar w:top="1134" w:right="1133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9EE2" w14:textId="77777777" w:rsidR="003B53E4" w:rsidRDefault="003B53E4" w:rsidP="00EE1D85">
      <w:pPr>
        <w:spacing w:after="0" w:line="240" w:lineRule="auto"/>
      </w:pPr>
      <w:r>
        <w:separator/>
      </w:r>
    </w:p>
  </w:endnote>
  <w:endnote w:type="continuationSeparator" w:id="0">
    <w:p w14:paraId="4B622DAD" w14:textId="77777777" w:rsidR="003B53E4" w:rsidRDefault="003B53E4" w:rsidP="00EE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66CC" w14:textId="2E113358" w:rsidR="006C02C6" w:rsidRDefault="006C02C6" w:rsidP="00166789">
    <w:pPr>
      <w:pStyle w:val="Piedepgina"/>
      <w:tabs>
        <w:tab w:val="clear" w:pos="4536"/>
        <w:tab w:val="clear" w:pos="9072"/>
        <w:tab w:val="left" w:pos="2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8C82" w14:textId="77777777" w:rsidR="003B53E4" w:rsidRDefault="003B53E4" w:rsidP="00EE1D85">
      <w:pPr>
        <w:spacing w:after="0" w:line="240" w:lineRule="auto"/>
      </w:pPr>
      <w:r>
        <w:separator/>
      </w:r>
    </w:p>
  </w:footnote>
  <w:footnote w:type="continuationSeparator" w:id="0">
    <w:p w14:paraId="6A24CE7C" w14:textId="77777777" w:rsidR="003B53E4" w:rsidRDefault="003B53E4" w:rsidP="00EE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69BC" w14:textId="17873A2B" w:rsidR="006C02C6" w:rsidRDefault="006B0047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D8DE497" wp14:editId="20B63963">
          <wp:simplePos x="0" y="0"/>
          <wp:positionH relativeFrom="column">
            <wp:posOffset>-127000</wp:posOffset>
          </wp:positionH>
          <wp:positionV relativeFrom="paragraph">
            <wp:posOffset>-203835</wp:posOffset>
          </wp:positionV>
          <wp:extent cx="495300" cy="496570"/>
          <wp:effectExtent l="0" t="0" r="0" b="0"/>
          <wp:wrapNone/>
          <wp:docPr id="1" name="Picture 14" descr="A close up of a logo&#10;&#10;Description generated with high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close up of a logo&#10;&#10;Description generated with high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47"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B360D3A" wp14:editId="24C5F74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7710" cy="329565"/>
              <wp:effectExtent l="0" t="0" r="0" b="0"/>
              <wp:wrapNone/>
              <wp:docPr id="54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/>
                      </a:extLst>
                    </wps:spPr>
                    <wps:txbx>
                      <w:txbxContent>
                        <w:p w14:paraId="734AA315" w14:textId="311D5C5C" w:rsidR="006C02C6" w:rsidRPr="006B0047" w:rsidRDefault="006C02C6">
                          <w:pPr>
                            <w:pBdr>
                              <w:bottom w:val="single" w:sz="4" w:space="1" w:color="auto"/>
                            </w:pBdr>
                            <w:rPr>
                              <w:color w:val="767171"/>
                              <w:sz w:val="16"/>
                              <w:szCs w:val="16"/>
                            </w:rPr>
                          </w:pPr>
                          <w:r w:rsidRPr="006B0047">
                            <w:rPr>
                              <w:color w:val="76717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B0047">
                            <w:rPr>
                              <w:color w:val="76717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6B0047">
                            <w:rPr>
                              <w:color w:val="76717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2335" w:rsidRPr="006B0047">
                            <w:rPr>
                              <w:noProof/>
                              <w:color w:val="767171"/>
                              <w:sz w:val="16"/>
                              <w:szCs w:val="16"/>
                            </w:rPr>
                            <w:t>2</w:t>
                          </w:r>
                          <w:r w:rsidRPr="006B0047">
                            <w:rPr>
                              <w:noProof/>
                              <w:color w:val="76717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60D3A" id="Rectangle 4" o:spid="_x0000_s1026" style="position:absolute;margin-left:0;margin-top:0;width:57.3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" o:allowincell="f" stroked="f">
              <v:textbox>
                <w:txbxContent>
                  <w:p w14:paraId="734AA315" w14:textId="311D5C5C" w:rsidR="006C02C6" w:rsidRPr="006B0047" w:rsidRDefault="006C02C6">
                    <w:pPr>
                      <w:pBdr>
                        <w:bottom w:val="single" w:sz="4" w:space="1" w:color="auto"/>
                      </w:pBdr>
                      <w:rPr>
                        <w:color w:val="767171"/>
                        <w:sz w:val="16"/>
                        <w:szCs w:val="16"/>
                      </w:rPr>
                    </w:pPr>
                    <w:r w:rsidRPr="006B0047">
                      <w:rPr>
                        <w:color w:val="767171"/>
                        <w:sz w:val="16"/>
                        <w:szCs w:val="16"/>
                      </w:rPr>
                      <w:fldChar w:fldCharType="begin"/>
                    </w:r>
                    <w:r w:rsidRPr="006B0047">
                      <w:rPr>
                        <w:color w:val="76717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B0047">
                      <w:rPr>
                        <w:color w:val="767171"/>
                        <w:sz w:val="16"/>
                        <w:szCs w:val="16"/>
                      </w:rPr>
                      <w:fldChar w:fldCharType="separate"/>
                    </w:r>
                    <w:r w:rsidR="00012335" w:rsidRPr="006B0047">
                      <w:rPr>
                        <w:noProof/>
                        <w:color w:val="767171"/>
                        <w:sz w:val="16"/>
                        <w:szCs w:val="16"/>
                      </w:rPr>
                      <w:t>2</w:t>
                    </w:r>
                    <w:r w:rsidRPr="006B0047">
                      <w:rPr>
                        <w:noProof/>
                        <w:color w:val="76717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1524B"/>
    <w:multiLevelType w:val="hybridMultilevel"/>
    <w:tmpl w:val="ECE23BF4"/>
    <w:lvl w:ilvl="0" w:tplc="828EED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7A02"/>
    <w:multiLevelType w:val="hybridMultilevel"/>
    <w:tmpl w:val="C2C44FE6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C47"/>
    <w:multiLevelType w:val="hybridMultilevel"/>
    <w:tmpl w:val="1F4616CA"/>
    <w:lvl w:ilvl="0" w:tplc="64CC7FD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F50A9"/>
    <w:multiLevelType w:val="hybridMultilevel"/>
    <w:tmpl w:val="758E4FC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0B5770"/>
    <w:multiLevelType w:val="hybridMultilevel"/>
    <w:tmpl w:val="40AEB1B6"/>
    <w:lvl w:ilvl="0" w:tplc="64CC7FD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46DF"/>
    <w:multiLevelType w:val="hybridMultilevel"/>
    <w:tmpl w:val="309898AE"/>
    <w:lvl w:ilvl="0" w:tplc="3D6CC272">
      <w:numFmt w:val="bullet"/>
      <w:lvlText w:val=""/>
      <w:lvlJc w:val="left"/>
      <w:pPr>
        <w:ind w:left="1778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63E300A"/>
    <w:multiLevelType w:val="hybridMultilevel"/>
    <w:tmpl w:val="36FA8C48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262EA"/>
    <w:multiLevelType w:val="hybridMultilevel"/>
    <w:tmpl w:val="E1F2C49A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7916"/>
    <w:multiLevelType w:val="hybridMultilevel"/>
    <w:tmpl w:val="09E845B6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20CBC"/>
    <w:multiLevelType w:val="hybridMultilevel"/>
    <w:tmpl w:val="529240D4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984"/>
    <w:multiLevelType w:val="hybridMultilevel"/>
    <w:tmpl w:val="634A74FA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91A60"/>
    <w:multiLevelType w:val="hybridMultilevel"/>
    <w:tmpl w:val="86920556"/>
    <w:lvl w:ilvl="0" w:tplc="F560EF3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9772F"/>
    <w:multiLevelType w:val="hybridMultilevel"/>
    <w:tmpl w:val="701EA5B2"/>
    <w:lvl w:ilvl="0" w:tplc="2B7A41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70C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4DDB"/>
    <w:multiLevelType w:val="hybridMultilevel"/>
    <w:tmpl w:val="283E2C6C"/>
    <w:lvl w:ilvl="0" w:tplc="58DA00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C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0NjewtLQ0MjU3M7ZQ0lEKTi0uzszPAykwNK0FADbthvYtAAAA"/>
  </w:docVars>
  <w:rsids>
    <w:rsidRoot w:val="008B47AF"/>
    <w:rsid w:val="00012335"/>
    <w:rsid w:val="00016D2F"/>
    <w:rsid w:val="000217E3"/>
    <w:rsid w:val="00024E8D"/>
    <w:rsid w:val="00027C9E"/>
    <w:rsid w:val="00035305"/>
    <w:rsid w:val="0003604E"/>
    <w:rsid w:val="00040265"/>
    <w:rsid w:val="00041401"/>
    <w:rsid w:val="000431CC"/>
    <w:rsid w:val="000549C9"/>
    <w:rsid w:val="000620C3"/>
    <w:rsid w:val="000639FE"/>
    <w:rsid w:val="00063A8D"/>
    <w:rsid w:val="0006799F"/>
    <w:rsid w:val="0007498D"/>
    <w:rsid w:val="000836C2"/>
    <w:rsid w:val="00084572"/>
    <w:rsid w:val="00084C00"/>
    <w:rsid w:val="000951D2"/>
    <w:rsid w:val="000A49F8"/>
    <w:rsid w:val="000A65DF"/>
    <w:rsid w:val="000A7D4F"/>
    <w:rsid w:val="000C0B56"/>
    <w:rsid w:val="000C5FAF"/>
    <w:rsid w:val="000C6B0E"/>
    <w:rsid w:val="000D13F8"/>
    <w:rsid w:val="000E38A5"/>
    <w:rsid w:val="000F6C16"/>
    <w:rsid w:val="000F6F60"/>
    <w:rsid w:val="000F719F"/>
    <w:rsid w:val="0010582A"/>
    <w:rsid w:val="00105C21"/>
    <w:rsid w:val="00117960"/>
    <w:rsid w:val="001210CA"/>
    <w:rsid w:val="00124611"/>
    <w:rsid w:val="00147D49"/>
    <w:rsid w:val="00156EFE"/>
    <w:rsid w:val="00160133"/>
    <w:rsid w:val="00166789"/>
    <w:rsid w:val="00173D33"/>
    <w:rsid w:val="0018095A"/>
    <w:rsid w:val="00182817"/>
    <w:rsid w:val="00183814"/>
    <w:rsid w:val="00191846"/>
    <w:rsid w:val="001962A2"/>
    <w:rsid w:val="001A1BF3"/>
    <w:rsid w:val="001A43EA"/>
    <w:rsid w:val="001B3555"/>
    <w:rsid w:val="001B6908"/>
    <w:rsid w:val="001C13B9"/>
    <w:rsid w:val="001C5011"/>
    <w:rsid w:val="001C742B"/>
    <w:rsid w:val="001E73B3"/>
    <w:rsid w:val="001F23E3"/>
    <w:rsid w:val="001F58B7"/>
    <w:rsid w:val="00203306"/>
    <w:rsid w:val="0021076C"/>
    <w:rsid w:val="00215CE0"/>
    <w:rsid w:val="00222874"/>
    <w:rsid w:val="00224EDF"/>
    <w:rsid w:val="00225F3F"/>
    <w:rsid w:val="00231D30"/>
    <w:rsid w:val="00234274"/>
    <w:rsid w:val="00235114"/>
    <w:rsid w:val="00245DA4"/>
    <w:rsid w:val="0024746D"/>
    <w:rsid w:val="002511CF"/>
    <w:rsid w:val="00262FBD"/>
    <w:rsid w:val="00270BE3"/>
    <w:rsid w:val="00275D1F"/>
    <w:rsid w:val="00276953"/>
    <w:rsid w:val="00293CB7"/>
    <w:rsid w:val="0029462F"/>
    <w:rsid w:val="00296D36"/>
    <w:rsid w:val="002A07C7"/>
    <w:rsid w:val="002A20E3"/>
    <w:rsid w:val="002A6D01"/>
    <w:rsid w:val="002B3179"/>
    <w:rsid w:val="002C1603"/>
    <w:rsid w:val="002C240B"/>
    <w:rsid w:val="002C739F"/>
    <w:rsid w:val="002D2EA8"/>
    <w:rsid w:val="002D55DE"/>
    <w:rsid w:val="002E4746"/>
    <w:rsid w:val="0030056E"/>
    <w:rsid w:val="00304F45"/>
    <w:rsid w:val="00307CCF"/>
    <w:rsid w:val="0031008A"/>
    <w:rsid w:val="00316A86"/>
    <w:rsid w:val="00323D48"/>
    <w:rsid w:val="00325548"/>
    <w:rsid w:val="00325735"/>
    <w:rsid w:val="00330859"/>
    <w:rsid w:val="00330B1E"/>
    <w:rsid w:val="003463B1"/>
    <w:rsid w:val="00346927"/>
    <w:rsid w:val="003470F7"/>
    <w:rsid w:val="003538C0"/>
    <w:rsid w:val="0035674F"/>
    <w:rsid w:val="00363DB8"/>
    <w:rsid w:val="00365BBC"/>
    <w:rsid w:val="0036643A"/>
    <w:rsid w:val="00370385"/>
    <w:rsid w:val="00377F11"/>
    <w:rsid w:val="00381E21"/>
    <w:rsid w:val="00386387"/>
    <w:rsid w:val="00386642"/>
    <w:rsid w:val="003970C7"/>
    <w:rsid w:val="003A21D4"/>
    <w:rsid w:val="003A3C8F"/>
    <w:rsid w:val="003A7832"/>
    <w:rsid w:val="003B53E4"/>
    <w:rsid w:val="003D1F1D"/>
    <w:rsid w:val="003E2410"/>
    <w:rsid w:val="003E483A"/>
    <w:rsid w:val="003E5A4D"/>
    <w:rsid w:val="003E7AB3"/>
    <w:rsid w:val="003F3501"/>
    <w:rsid w:val="004018D0"/>
    <w:rsid w:val="004212C7"/>
    <w:rsid w:val="00424715"/>
    <w:rsid w:val="00426A8E"/>
    <w:rsid w:val="0045395E"/>
    <w:rsid w:val="00453DC1"/>
    <w:rsid w:val="00464AA8"/>
    <w:rsid w:val="00470B22"/>
    <w:rsid w:val="004728DB"/>
    <w:rsid w:val="00493FF3"/>
    <w:rsid w:val="004943FC"/>
    <w:rsid w:val="00495CD3"/>
    <w:rsid w:val="004978F2"/>
    <w:rsid w:val="004A12D6"/>
    <w:rsid w:val="004A477F"/>
    <w:rsid w:val="004A55FC"/>
    <w:rsid w:val="004B11B5"/>
    <w:rsid w:val="004B61D5"/>
    <w:rsid w:val="004B63C1"/>
    <w:rsid w:val="004B77B6"/>
    <w:rsid w:val="004C1097"/>
    <w:rsid w:val="004C7B09"/>
    <w:rsid w:val="004D5D65"/>
    <w:rsid w:val="004D643D"/>
    <w:rsid w:val="004E179D"/>
    <w:rsid w:val="004E78A0"/>
    <w:rsid w:val="00503E2B"/>
    <w:rsid w:val="005066DD"/>
    <w:rsid w:val="00511467"/>
    <w:rsid w:val="00517D4D"/>
    <w:rsid w:val="00541C5E"/>
    <w:rsid w:val="00544686"/>
    <w:rsid w:val="0055372E"/>
    <w:rsid w:val="0055755A"/>
    <w:rsid w:val="0056037A"/>
    <w:rsid w:val="00564D8D"/>
    <w:rsid w:val="005654F0"/>
    <w:rsid w:val="00566FAF"/>
    <w:rsid w:val="00570EB1"/>
    <w:rsid w:val="00571329"/>
    <w:rsid w:val="00584DEB"/>
    <w:rsid w:val="0058638B"/>
    <w:rsid w:val="00586508"/>
    <w:rsid w:val="005B0CD2"/>
    <w:rsid w:val="005C4D97"/>
    <w:rsid w:val="005C5386"/>
    <w:rsid w:val="005C5A78"/>
    <w:rsid w:val="005C721D"/>
    <w:rsid w:val="005D58BB"/>
    <w:rsid w:val="005E1871"/>
    <w:rsid w:val="005E5D5F"/>
    <w:rsid w:val="005F19A6"/>
    <w:rsid w:val="005F5877"/>
    <w:rsid w:val="00601D3F"/>
    <w:rsid w:val="006048E0"/>
    <w:rsid w:val="00613600"/>
    <w:rsid w:val="00613A96"/>
    <w:rsid w:val="00616C69"/>
    <w:rsid w:val="00620EC1"/>
    <w:rsid w:val="00626142"/>
    <w:rsid w:val="006270A6"/>
    <w:rsid w:val="00631A58"/>
    <w:rsid w:val="00640719"/>
    <w:rsid w:val="00642392"/>
    <w:rsid w:val="00645E25"/>
    <w:rsid w:val="00646A83"/>
    <w:rsid w:val="00653B57"/>
    <w:rsid w:val="00657DC3"/>
    <w:rsid w:val="00663827"/>
    <w:rsid w:val="006764D3"/>
    <w:rsid w:val="0069376F"/>
    <w:rsid w:val="006A4771"/>
    <w:rsid w:val="006B0047"/>
    <w:rsid w:val="006B15D2"/>
    <w:rsid w:val="006C02C6"/>
    <w:rsid w:val="006D2572"/>
    <w:rsid w:val="006E08C0"/>
    <w:rsid w:val="006E7279"/>
    <w:rsid w:val="006F19A8"/>
    <w:rsid w:val="006F30CF"/>
    <w:rsid w:val="006F433E"/>
    <w:rsid w:val="006F5C2C"/>
    <w:rsid w:val="00705CB5"/>
    <w:rsid w:val="007167AE"/>
    <w:rsid w:val="00716C27"/>
    <w:rsid w:val="00726ED7"/>
    <w:rsid w:val="00735E9F"/>
    <w:rsid w:val="00750DF5"/>
    <w:rsid w:val="00752989"/>
    <w:rsid w:val="0075670D"/>
    <w:rsid w:val="00764E7F"/>
    <w:rsid w:val="0077462C"/>
    <w:rsid w:val="0078187A"/>
    <w:rsid w:val="0078742E"/>
    <w:rsid w:val="007879E1"/>
    <w:rsid w:val="00793D51"/>
    <w:rsid w:val="007A06C6"/>
    <w:rsid w:val="007A292B"/>
    <w:rsid w:val="007B27DB"/>
    <w:rsid w:val="007B2CCD"/>
    <w:rsid w:val="007B3DA7"/>
    <w:rsid w:val="007B405B"/>
    <w:rsid w:val="007C103E"/>
    <w:rsid w:val="007E3A79"/>
    <w:rsid w:val="007E6DB7"/>
    <w:rsid w:val="00821ADF"/>
    <w:rsid w:val="00825435"/>
    <w:rsid w:val="008259A3"/>
    <w:rsid w:val="00834850"/>
    <w:rsid w:val="008366E9"/>
    <w:rsid w:val="00836A06"/>
    <w:rsid w:val="0084027F"/>
    <w:rsid w:val="00850475"/>
    <w:rsid w:val="00852C3A"/>
    <w:rsid w:val="008538F0"/>
    <w:rsid w:val="008555ED"/>
    <w:rsid w:val="00856679"/>
    <w:rsid w:val="008625C2"/>
    <w:rsid w:val="008642E8"/>
    <w:rsid w:val="00864AA0"/>
    <w:rsid w:val="0089085A"/>
    <w:rsid w:val="00890DFA"/>
    <w:rsid w:val="008A66CB"/>
    <w:rsid w:val="008A6A7E"/>
    <w:rsid w:val="008B47AF"/>
    <w:rsid w:val="008D0BEA"/>
    <w:rsid w:val="008D129A"/>
    <w:rsid w:val="008D1873"/>
    <w:rsid w:val="008D79C7"/>
    <w:rsid w:val="008E7E3B"/>
    <w:rsid w:val="008F42C4"/>
    <w:rsid w:val="008F4D6D"/>
    <w:rsid w:val="00904AFD"/>
    <w:rsid w:val="00910F5F"/>
    <w:rsid w:val="009227C1"/>
    <w:rsid w:val="00926AAA"/>
    <w:rsid w:val="00933343"/>
    <w:rsid w:val="00947B6B"/>
    <w:rsid w:val="0095471A"/>
    <w:rsid w:val="00954B7F"/>
    <w:rsid w:val="00955FF4"/>
    <w:rsid w:val="00961442"/>
    <w:rsid w:val="00964FA7"/>
    <w:rsid w:val="0096557C"/>
    <w:rsid w:val="00973BB1"/>
    <w:rsid w:val="009903AD"/>
    <w:rsid w:val="00993A40"/>
    <w:rsid w:val="00997143"/>
    <w:rsid w:val="00997857"/>
    <w:rsid w:val="009B2EAC"/>
    <w:rsid w:val="009B7F14"/>
    <w:rsid w:val="009C19E4"/>
    <w:rsid w:val="009C299A"/>
    <w:rsid w:val="009C47BE"/>
    <w:rsid w:val="009D5564"/>
    <w:rsid w:val="009E41C5"/>
    <w:rsid w:val="009E5EF1"/>
    <w:rsid w:val="009F01B5"/>
    <w:rsid w:val="009F3BC3"/>
    <w:rsid w:val="009F4F31"/>
    <w:rsid w:val="00A13C34"/>
    <w:rsid w:val="00A1446B"/>
    <w:rsid w:val="00A22929"/>
    <w:rsid w:val="00A439B0"/>
    <w:rsid w:val="00A47639"/>
    <w:rsid w:val="00A5325B"/>
    <w:rsid w:val="00A56BE5"/>
    <w:rsid w:val="00A6278C"/>
    <w:rsid w:val="00A724D8"/>
    <w:rsid w:val="00A72729"/>
    <w:rsid w:val="00A738FB"/>
    <w:rsid w:val="00A84489"/>
    <w:rsid w:val="00A861D3"/>
    <w:rsid w:val="00A90ECA"/>
    <w:rsid w:val="00A97769"/>
    <w:rsid w:val="00AA1F04"/>
    <w:rsid w:val="00AA4EEB"/>
    <w:rsid w:val="00AA6D01"/>
    <w:rsid w:val="00AC042F"/>
    <w:rsid w:val="00AC27AC"/>
    <w:rsid w:val="00AC6C01"/>
    <w:rsid w:val="00AD34EC"/>
    <w:rsid w:val="00AD41CD"/>
    <w:rsid w:val="00AF352A"/>
    <w:rsid w:val="00AF3DEC"/>
    <w:rsid w:val="00B12389"/>
    <w:rsid w:val="00B16FC7"/>
    <w:rsid w:val="00B20D25"/>
    <w:rsid w:val="00B328B7"/>
    <w:rsid w:val="00B335C3"/>
    <w:rsid w:val="00B3408A"/>
    <w:rsid w:val="00B46308"/>
    <w:rsid w:val="00B467AC"/>
    <w:rsid w:val="00B572E0"/>
    <w:rsid w:val="00B6255E"/>
    <w:rsid w:val="00B7037B"/>
    <w:rsid w:val="00B759F5"/>
    <w:rsid w:val="00B80A5C"/>
    <w:rsid w:val="00B81374"/>
    <w:rsid w:val="00B9510F"/>
    <w:rsid w:val="00B96AD4"/>
    <w:rsid w:val="00BA0F38"/>
    <w:rsid w:val="00BA3E63"/>
    <w:rsid w:val="00BA6FD8"/>
    <w:rsid w:val="00BA7CBB"/>
    <w:rsid w:val="00BB24D4"/>
    <w:rsid w:val="00BB60D0"/>
    <w:rsid w:val="00BD3EA9"/>
    <w:rsid w:val="00BE0256"/>
    <w:rsid w:val="00BE2777"/>
    <w:rsid w:val="00BE4E8A"/>
    <w:rsid w:val="00BE6DB9"/>
    <w:rsid w:val="00BF1886"/>
    <w:rsid w:val="00BF2A22"/>
    <w:rsid w:val="00BF4B9B"/>
    <w:rsid w:val="00BF7396"/>
    <w:rsid w:val="00C057FE"/>
    <w:rsid w:val="00C15562"/>
    <w:rsid w:val="00C23B86"/>
    <w:rsid w:val="00C2663A"/>
    <w:rsid w:val="00C27EA9"/>
    <w:rsid w:val="00C31D2F"/>
    <w:rsid w:val="00C32993"/>
    <w:rsid w:val="00C3666D"/>
    <w:rsid w:val="00C448E9"/>
    <w:rsid w:val="00C576E4"/>
    <w:rsid w:val="00C57FB3"/>
    <w:rsid w:val="00C6057A"/>
    <w:rsid w:val="00C6125F"/>
    <w:rsid w:val="00C62B54"/>
    <w:rsid w:val="00C654B4"/>
    <w:rsid w:val="00C70DA3"/>
    <w:rsid w:val="00C74630"/>
    <w:rsid w:val="00C84813"/>
    <w:rsid w:val="00C911C7"/>
    <w:rsid w:val="00C92300"/>
    <w:rsid w:val="00CA095C"/>
    <w:rsid w:val="00CB2E2E"/>
    <w:rsid w:val="00CC10B8"/>
    <w:rsid w:val="00CC485F"/>
    <w:rsid w:val="00CC507B"/>
    <w:rsid w:val="00CD7682"/>
    <w:rsid w:val="00CE38FD"/>
    <w:rsid w:val="00CE3B8E"/>
    <w:rsid w:val="00CE4064"/>
    <w:rsid w:val="00CE7C24"/>
    <w:rsid w:val="00CF0BE9"/>
    <w:rsid w:val="00D07432"/>
    <w:rsid w:val="00D20616"/>
    <w:rsid w:val="00D21F55"/>
    <w:rsid w:val="00D22076"/>
    <w:rsid w:val="00D25164"/>
    <w:rsid w:val="00D302B5"/>
    <w:rsid w:val="00D329F6"/>
    <w:rsid w:val="00D535FA"/>
    <w:rsid w:val="00D57D65"/>
    <w:rsid w:val="00D75664"/>
    <w:rsid w:val="00D762DE"/>
    <w:rsid w:val="00D849A2"/>
    <w:rsid w:val="00D93F6D"/>
    <w:rsid w:val="00D945E2"/>
    <w:rsid w:val="00DA3852"/>
    <w:rsid w:val="00DA5628"/>
    <w:rsid w:val="00DA5BB0"/>
    <w:rsid w:val="00DB1FAB"/>
    <w:rsid w:val="00DB4B9A"/>
    <w:rsid w:val="00DC2072"/>
    <w:rsid w:val="00DD0357"/>
    <w:rsid w:val="00DD2E93"/>
    <w:rsid w:val="00DE62F3"/>
    <w:rsid w:val="00DE7B30"/>
    <w:rsid w:val="00DF42DC"/>
    <w:rsid w:val="00DF6A1E"/>
    <w:rsid w:val="00DF7549"/>
    <w:rsid w:val="00E162AB"/>
    <w:rsid w:val="00E21441"/>
    <w:rsid w:val="00E3238F"/>
    <w:rsid w:val="00E3623E"/>
    <w:rsid w:val="00E363F0"/>
    <w:rsid w:val="00E372A3"/>
    <w:rsid w:val="00E436FF"/>
    <w:rsid w:val="00E43A8F"/>
    <w:rsid w:val="00E46643"/>
    <w:rsid w:val="00E500C3"/>
    <w:rsid w:val="00E62011"/>
    <w:rsid w:val="00E62248"/>
    <w:rsid w:val="00E62CE9"/>
    <w:rsid w:val="00E6794A"/>
    <w:rsid w:val="00E845EF"/>
    <w:rsid w:val="00E86218"/>
    <w:rsid w:val="00E90BCC"/>
    <w:rsid w:val="00E965D4"/>
    <w:rsid w:val="00E96F7F"/>
    <w:rsid w:val="00EA482D"/>
    <w:rsid w:val="00EA5E48"/>
    <w:rsid w:val="00EC47B6"/>
    <w:rsid w:val="00ED5CE9"/>
    <w:rsid w:val="00ED7188"/>
    <w:rsid w:val="00EE1D85"/>
    <w:rsid w:val="00EE3DFF"/>
    <w:rsid w:val="00F00CDC"/>
    <w:rsid w:val="00F06DF3"/>
    <w:rsid w:val="00F14B60"/>
    <w:rsid w:val="00F152DD"/>
    <w:rsid w:val="00F1562E"/>
    <w:rsid w:val="00F15E5F"/>
    <w:rsid w:val="00F2053A"/>
    <w:rsid w:val="00F20A9A"/>
    <w:rsid w:val="00F251DA"/>
    <w:rsid w:val="00F36F3E"/>
    <w:rsid w:val="00F419C5"/>
    <w:rsid w:val="00F465F6"/>
    <w:rsid w:val="00F5131A"/>
    <w:rsid w:val="00F56E77"/>
    <w:rsid w:val="00F956F9"/>
    <w:rsid w:val="00F96133"/>
    <w:rsid w:val="00F97FF1"/>
    <w:rsid w:val="00FA0445"/>
    <w:rsid w:val="00FB1C7D"/>
    <w:rsid w:val="00FB1E17"/>
    <w:rsid w:val="00FC612F"/>
    <w:rsid w:val="00FD2F69"/>
    <w:rsid w:val="00FD4F1C"/>
    <w:rsid w:val="00FE0984"/>
    <w:rsid w:val="00FE18E5"/>
    <w:rsid w:val="00FF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3A693"/>
  <w15:docId w15:val="{82A2CD57-457E-584B-8487-90E8831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993"/>
    <w:pPr>
      <w:spacing w:after="160" w:line="259" w:lineRule="auto"/>
    </w:pPr>
    <w:rPr>
      <w:sz w:val="22"/>
      <w:szCs w:val="22"/>
      <w:lang w:val="nl-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F433E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Ttulo2">
    <w:name w:val="heading 2"/>
    <w:aliases w:val="Law 1.1 Heading"/>
    <w:basedOn w:val="Normal"/>
    <w:link w:val="Ttulo2Car"/>
    <w:uiPriority w:val="9"/>
    <w:semiHidden/>
    <w:unhideWhenUsed/>
    <w:qFormat/>
    <w:rsid w:val="00304F45"/>
    <w:pPr>
      <w:widowControl w:val="0"/>
      <w:spacing w:after="0" w:line="240" w:lineRule="auto"/>
      <w:ind w:left="132"/>
      <w:outlineLvl w:val="1"/>
    </w:pPr>
    <w:rPr>
      <w:rFonts w:ascii="Arial" w:eastAsia="Arial" w:hAnsi="Arial"/>
      <w:sz w:val="25"/>
      <w:szCs w:val="25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B47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3664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D85"/>
  </w:style>
  <w:style w:type="paragraph" w:styleId="Piedepgina">
    <w:name w:val="footer"/>
    <w:basedOn w:val="Normal"/>
    <w:link w:val="PiedepginaCar"/>
    <w:uiPriority w:val="99"/>
    <w:unhideWhenUsed/>
    <w:rsid w:val="00EE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D85"/>
  </w:style>
  <w:style w:type="character" w:styleId="Refdecomentario">
    <w:name w:val="annotation reference"/>
    <w:uiPriority w:val="99"/>
    <w:semiHidden/>
    <w:unhideWhenUsed/>
    <w:rsid w:val="001809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09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1809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09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8095A"/>
    <w:rPr>
      <w:b/>
      <w:bCs/>
      <w:sz w:val="20"/>
      <w:szCs w:val="20"/>
    </w:rPr>
  </w:style>
  <w:style w:type="character" w:styleId="Hipervnculo">
    <w:name w:val="Hyperlink"/>
    <w:uiPriority w:val="99"/>
    <w:unhideWhenUsed/>
    <w:rsid w:val="00D20616"/>
    <w:rPr>
      <w:color w:val="0563C1"/>
      <w:u w:val="single"/>
    </w:rPr>
  </w:style>
  <w:style w:type="paragraph" w:customStyle="1" w:styleId="m-5059489525305415718gmail-msolistparagraph">
    <w:name w:val="m_-5059489525305415718gmail-msolistparagraph"/>
    <w:basedOn w:val="Normal"/>
    <w:rsid w:val="004247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LawWhereasTitleZchn">
    <w:name w:val="Law Whereas Title Zchn"/>
    <w:link w:val="LawWhereasTitle"/>
    <w:locked/>
    <w:rsid w:val="00961442"/>
    <w:rPr>
      <w:rFonts w:ascii="Arial" w:eastAsia="Times New Roman" w:hAnsi="Arial" w:cs="Times New Roman"/>
      <w:b/>
      <w:caps/>
      <w:sz w:val="20"/>
      <w:szCs w:val="20"/>
      <w:lang w:eastAsia="de-DE"/>
    </w:rPr>
  </w:style>
  <w:style w:type="paragraph" w:customStyle="1" w:styleId="LawWhereasTitle">
    <w:name w:val="Law Whereas Title"/>
    <w:basedOn w:val="Normal"/>
    <w:link w:val="LawWhereasTitleZchn"/>
    <w:qFormat/>
    <w:rsid w:val="00961442"/>
    <w:pPr>
      <w:autoSpaceDE w:val="0"/>
      <w:autoSpaceDN w:val="0"/>
      <w:adjustRightInd w:val="0"/>
      <w:spacing w:before="480" w:after="120" w:line="300" w:lineRule="atLeast"/>
      <w:jc w:val="both"/>
    </w:pPr>
    <w:rPr>
      <w:rFonts w:ascii="Arial" w:eastAsia="Times New Roman" w:hAnsi="Arial"/>
      <w:b/>
      <w:caps/>
      <w:sz w:val="20"/>
      <w:szCs w:val="20"/>
      <w:lang w:eastAsia="de-DE"/>
    </w:rPr>
  </w:style>
  <w:style w:type="character" w:customStyle="1" w:styleId="PrrafodelistaCar">
    <w:name w:val="Párrafo de lista Car"/>
    <w:link w:val="Prrafodelista"/>
    <w:uiPriority w:val="34"/>
    <w:locked/>
    <w:rsid w:val="0030056E"/>
  </w:style>
  <w:style w:type="paragraph" w:styleId="NormalWeb">
    <w:name w:val="Normal (Web)"/>
    <w:basedOn w:val="Normal"/>
    <w:uiPriority w:val="99"/>
    <w:semiHidden/>
    <w:unhideWhenUsed/>
    <w:rsid w:val="00304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table" w:customStyle="1" w:styleId="IMItable1">
    <w:name w:val="IMI table1"/>
    <w:basedOn w:val="Tablanormal"/>
    <w:uiPriority w:val="69"/>
    <w:rsid w:val="00304F45"/>
    <w:pPr>
      <w:spacing w:before="40" w:after="40"/>
    </w:pPr>
    <w:rPr>
      <w:rFonts w:ascii="Arial" w:hAnsi="Arial"/>
      <w:sz w:val="18"/>
      <w:lang w:val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blStylePr w:type="firstRow">
      <w:rPr>
        <w:b/>
        <w:bCs/>
        <w:i w:val="0"/>
        <w:iCs w:val="0"/>
        <w:color w:val="FFFFFF"/>
      </w:rPr>
      <w:tblPr/>
      <w:tcPr>
        <w:shd w:val="clear" w:color="auto" w:fill="77B6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shd w:val="clear" w:color="auto" w:fill="77B6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shd w:val="clear" w:color="auto" w:fill="D0E6E8"/>
      </w:tcPr>
    </w:tblStylePr>
  </w:style>
  <w:style w:type="character" w:customStyle="1" w:styleId="Ttulo2Car">
    <w:name w:val="Título 2 Car"/>
    <w:aliases w:val="Law 1.1 Heading Car"/>
    <w:link w:val="Ttulo2"/>
    <w:uiPriority w:val="9"/>
    <w:semiHidden/>
    <w:rsid w:val="00304F45"/>
    <w:rPr>
      <w:rFonts w:ascii="Arial" w:eastAsia="Arial" w:hAnsi="Arial"/>
      <w:sz w:val="25"/>
      <w:szCs w:val="25"/>
      <w:lang w:val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4F4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link w:val="Textonotapie"/>
    <w:uiPriority w:val="99"/>
    <w:semiHidden/>
    <w:rsid w:val="00304F45"/>
    <w:rPr>
      <w:sz w:val="20"/>
      <w:szCs w:val="20"/>
      <w:lang w:val="en-US"/>
    </w:rPr>
  </w:style>
  <w:style w:type="character" w:customStyle="1" w:styleId="LawAnnexTextZchn">
    <w:name w:val="Law Annex Text Zchn"/>
    <w:link w:val="LawAnnexText"/>
    <w:locked/>
    <w:rsid w:val="00304F45"/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LawAnnexText">
    <w:name w:val="Law Annex Text"/>
    <w:basedOn w:val="Normal"/>
    <w:link w:val="LawAnnexTextZchn"/>
    <w:qFormat/>
    <w:rsid w:val="00304F45"/>
    <w:pPr>
      <w:autoSpaceDE w:val="0"/>
      <w:autoSpaceDN w:val="0"/>
      <w:adjustRightInd w:val="0"/>
      <w:spacing w:after="120" w:line="300" w:lineRule="atLeast"/>
      <w:jc w:val="both"/>
    </w:pPr>
    <w:rPr>
      <w:rFonts w:ascii="Arial" w:eastAsia="Times New Roman" w:hAnsi="Arial"/>
      <w:sz w:val="20"/>
      <w:szCs w:val="20"/>
      <w:lang w:val="en-GB" w:eastAsia="de-DE"/>
    </w:rPr>
  </w:style>
  <w:style w:type="character" w:styleId="Refdenotaalpie">
    <w:name w:val="footnote reference"/>
    <w:uiPriority w:val="99"/>
    <w:semiHidden/>
    <w:unhideWhenUsed/>
    <w:rsid w:val="00304F45"/>
    <w:rPr>
      <w:vertAlign w:val="superscript"/>
    </w:rPr>
  </w:style>
  <w:style w:type="table" w:styleId="Tablaconcuadrcula">
    <w:name w:val="Table Grid"/>
    <w:basedOn w:val="Tablanormal"/>
    <w:rsid w:val="007B3DA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A3"/>
    <w:basedOn w:val="Normal"/>
    <w:link w:val="A3Char"/>
    <w:qFormat/>
    <w:rsid w:val="000A7D4F"/>
    <w:pPr>
      <w:spacing w:after="0"/>
    </w:pPr>
    <w:rPr>
      <w:rFonts w:ascii="Cordia New" w:hAnsi="Cordia New" w:cs="Cordia New"/>
      <w:caps/>
      <w:color w:val="8496B0"/>
      <w:sz w:val="20"/>
      <w:lang w:val="en-GB"/>
    </w:rPr>
  </w:style>
  <w:style w:type="character" w:customStyle="1" w:styleId="A3Char">
    <w:name w:val="A3 Char"/>
    <w:link w:val="A3"/>
    <w:rsid w:val="000A7D4F"/>
    <w:rPr>
      <w:rFonts w:ascii="Cordia New" w:hAnsi="Cordia New" w:cs="Cordia New"/>
      <w:caps/>
      <w:color w:val="8496B0"/>
      <w:sz w:val="20"/>
      <w:lang w:val="en-GB"/>
    </w:rPr>
  </w:style>
  <w:style w:type="paragraph" w:customStyle="1" w:styleId="A1">
    <w:name w:val="A1"/>
    <w:basedOn w:val="Normal"/>
    <w:link w:val="A1Char"/>
    <w:qFormat/>
    <w:rsid w:val="000A7D4F"/>
    <w:rPr>
      <w:rFonts w:ascii="Cordia New" w:hAnsi="Cordia New" w:cs="Cordia New"/>
      <w:caps/>
      <w:color w:val="222A35"/>
      <w:sz w:val="36"/>
      <w:lang w:val="en-GB"/>
    </w:rPr>
  </w:style>
  <w:style w:type="character" w:customStyle="1" w:styleId="A1Char">
    <w:name w:val="A1 Char"/>
    <w:link w:val="A1"/>
    <w:rsid w:val="000A7D4F"/>
    <w:rPr>
      <w:rFonts w:ascii="Cordia New" w:hAnsi="Cordia New" w:cs="Cordia New"/>
      <w:caps/>
      <w:color w:val="222A35"/>
      <w:sz w:val="36"/>
      <w:lang w:val="en-GB"/>
    </w:rPr>
  </w:style>
  <w:style w:type="paragraph" w:customStyle="1" w:styleId="Default">
    <w:name w:val="Default"/>
    <w:rsid w:val="000A7D4F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character" w:customStyle="1" w:styleId="Mencinsinresolver1">
    <w:name w:val="Mención sin resolver1"/>
    <w:uiPriority w:val="99"/>
    <w:semiHidden/>
    <w:unhideWhenUsed/>
    <w:rsid w:val="00365BBC"/>
    <w:rPr>
      <w:color w:val="808080"/>
      <w:shd w:val="clear" w:color="auto" w:fill="E6E6E6"/>
    </w:rPr>
  </w:style>
  <w:style w:type="character" w:styleId="Textoennegrita">
    <w:name w:val="Strong"/>
    <w:uiPriority w:val="22"/>
    <w:qFormat/>
    <w:rsid w:val="007E3A79"/>
    <w:rPr>
      <w:b/>
      <w:bCs/>
    </w:rPr>
  </w:style>
  <w:style w:type="character" w:customStyle="1" w:styleId="Ttulo1Car">
    <w:name w:val="Título 1 Car"/>
    <w:link w:val="Ttulo1"/>
    <w:uiPriority w:val="9"/>
    <w:rsid w:val="006F433E"/>
    <w:rPr>
      <w:rFonts w:ascii="Calibri Light" w:eastAsia="MS Gothic" w:hAnsi="Calibri Light" w:cs="Times New Roman"/>
      <w:color w:val="2E74B5"/>
      <w:sz w:val="32"/>
      <w:szCs w:val="32"/>
    </w:rPr>
  </w:style>
  <w:style w:type="character" w:styleId="nfasis">
    <w:name w:val="Emphasis"/>
    <w:uiPriority w:val="20"/>
    <w:qFormat/>
    <w:rsid w:val="00381E21"/>
    <w:rPr>
      <w:i/>
      <w:iCs/>
    </w:rPr>
  </w:style>
  <w:style w:type="paragraph" w:styleId="Revisin">
    <w:name w:val="Revision"/>
    <w:hidden/>
    <w:uiPriority w:val="99"/>
    <w:semiHidden/>
    <w:rsid w:val="0075670D"/>
    <w:rPr>
      <w:sz w:val="22"/>
      <w:szCs w:val="22"/>
      <w:lang w:val="nl-NL" w:eastAsia="en-US"/>
    </w:rPr>
  </w:style>
  <w:style w:type="character" w:styleId="Hipervnculovisitado">
    <w:name w:val="FollowedHyperlink"/>
    <w:uiPriority w:val="99"/>
    <w:semiHidden/>
    <w:unhideWhenUsed/>
    <w:rsid w:val="000549C9"/>
    <w:rPr>
      <w:color w:val="954F72"/>
      <w:u w:val="single"/>
    </w:rPr>
  </w:style>
  <w:style w:type="character" w:customStyle="1" w:styleId="Mencinsinresolver2">
    <w:name w:val="Mención sin resolver2"/>
    <w:uiPriority w:val="99"/>
    <w:semiHidden/>
    <w:unhideWhenUsed/>
    <w:rsid w:val="009903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5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495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368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52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69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44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92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37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04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177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94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5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16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53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85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2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2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36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7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59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3264">
                              <w:marLeft w:val="56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afe.san.gva.es/hom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3D6D-C548-45BC-9925-6F799D2D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2453</Characters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2893</CharactersWithSpaces>
  <SharedDoc>false</SharedDoc>
  <HLinks>
    <vt:vector size="6" baseType="variant">
      <vt:variant>
        <vt:i4>7209066</vt:i4>
      </vt:variant>
      <vt:variant>
        <vt:i4>0</vt:i4>
      </vt:variant>
      <vt:variant>
        <vt:i4>0</vt:i4>
      </vt:variant>
      <vt:variant>
        <vt:i4>5</vt:i4>
      </vt:variant>
      <vt:variant>
        <vt:lpwstr>http://www.lafe.san.gva.es/home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2018-09-27T13:51:00Z</cp:lastPrinted>
  <dcterms:created xsi:type="dcterms:W3CDTF">2018-10-02T07:24:00Z</dcterms:created>
  <dcterms:modified xsi:type="dcterms:W3CDTF">2018-10-02T07:24:00Z</dcterms:modified>
</cp:coreProperties>
</file>