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016" w:rsidRDefault="00E12016" w:rsidP="00E12016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</w:pPr>
      <w:bookmarkStart w:id="0" w:name="_GoBack"/>
      <w:bookmarkEnd w:id="0"/>
    </w:p>
    <w:p w:rsidR="00E12016" w:rsidRDefault="00E12016" w:rsidP="00E12016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</w:pPr>
    </w:p>
    <w:p w:rsidR="00E12016" w:rsidRDefault="00E12016" w:rsidP="00E12016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</w:pPr>
    </w:p>
    <w:p w:rsidR="00E12016" w:rsidRDefault="00E12016" w:rsidP="00E12016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</w:pPr>
    </w:p>
    <w:p w:rsidR="00E12016" w:rsidRPr="00E12016" w:rsidRDefault="00E12016" w:rsidP="00E12016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b/>
          <w:color w:val="000000"/>
          <w:sz w:val="20"/>
          <w:szCs w:val="20"/>
          <w:lang w:eastAsia="es-ES"/>
        </w:rPr>
        <w:t>MEDICAMENTOS HUERFANOS Y DISTROFIAS HEREDITARIAS DE LA RETINA: situación Actual</w:t>
      </w: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 </w:t>
      </w:r>
    </w:p>
    <w:p w:rsid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</w:p>
    <w:p w:rsid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 xml:space="preserve">Fecha: 10 de abril de 2019. </w:t>
      </w: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Horario 4:45-7:00</w:t>
      </w:r>
    </w:p>
    <w:p w:rsid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Lugar: Auditorio del Instituto de Investigación Sanitaria La Fe. Avda. Fernando Abril Martoreii, 106. Torre A, Planta baja. Valencia</w:t>
      </w: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 </w:t>
      </w: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Presentación: Almudena Amaya (FARPE) y JM Millan (IIS-La Fe)</w:t>
      </w: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Distribución de cuestionarios y recogida (15 min)</w:t>
      </w:r>
    </w:p>
    <w:p w:rsidR="00E12016" w:rsidRPr="00E12016" w:rsidRDefault="00E12016" w:rsidP="00E12016">
      <w:pPr>
        <w:shd w:val="clear" w:color="auto" w:fill="FFFFFF"/>
        <w:spacing w:after="0" w:line="288" w:lineRule="atLeast"/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</w:pPr>
      <w:r w:rsidRPr="00E12016">
        <w:rPr>
          <w:rFonts w:ascii="Helvetica" w:eastAsia="Times New Roman" w:hAnsi="Helvetica" w:cs="Helvetica"/>
          <w:color w:val="000000"/>
          <w:sz w:val="20"/>
          <w:szCs w:val="20"/>
          <w:lang w:eastAsia="es-ES"/>
        </w:rPr>
        <w:t> </w:t>
      </w:r>
    </w:p>
    <w:p w:rsidR="00E12016" w:rsidRPr="00E12016" w:rsidRDefault="00E12016" w:rsidP="00E12016">
      <w:pPr>
        <w:numPr>
          <w:ilvl w:val="0"/>
          <w:numId w:val="1"/>
        </w:numPr>
        <w:shd w:val="clear" w:color="auto" w:fill="FFFFFF"/>
        <w:spacing w:after="0" w:line="231" w:lineRule="atLeast"/>
        <w:ind w:left="0"/>
        <w:rPr>
          <w:rFonts w:ascii="Calibri" w:eastAsia="Times New Roman" w:hAnsi="Calibri" w:cs="Helvetica"/>
          <w:color w:val="000000"/>
          <w:lang w:eastAsia="es-ES"/>
        </w:rPr>
      </w:pPr>
      <w:r w:rsidRPr="00E12016">
        <w:rPr>
          <w:rFonts w:ascii="Calibri" w:eastAsia="Times New Roman" w:hAnsi="Calibri" w:cs="Helvetica"/>
          <w:color w:val="000000"/>
          <w:lang w:eastAsia="es-ES"/>
        </w:rPr>
        <w:t>Introducción sobre medicamentos huérfanos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(Investigación clínica, designación, y autorización)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Rafael Dal-Ré (30 min)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 </w:t>
      </w:r>
    </w:p>
    <w:p w:rsidR="00E12016" w:rsidRPr="00E12016" w:rsidRDefault="00E12016" w:rsidP="00E12016">
      <w:pPr>
        <w:numPr>
          <w:ilvl w:val="0"/>
          <w:numId w:val="2"/>
        </w:numPr>
        <w:shd w:val="clear" w:color="auto" w:fill="FFFFFF"/>
        <w:spacing w:after="0" w:line="231" w:lineRule="atLeast"/>
        <w:ind w:left="0"/>
        <w:rPr>
          <w:rFonts w:ascii="Calibri" w:eastAsia="Times New Roman" w:hAnsi="Calibri" w:cs="Helvetica"/>
          <w:color w:val="000000"/>
          <w:lang w:eastAsia="es-ES"/>
        </w:rPr>
      </w:pPr>
      <w:r w:rsidRPr="00E12016">
        <w:rPr>
          <w:rFonts w:ascii="Calibri" w:eastAsia="Times New Roman" w:hAnsi="Calibri" w:cs="Helvetica"/>
          <w:color w:val="000000"/>
          <w:lang w:eastAsia="es-ES"/>
        </w:rPr>
        <w:t>Fundamentos de las terapias actuales en DHR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Terapia (y edición) génica, terapia celular, dispositivos y medicamentos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J</w:t>
      </w:r>
      <w:r>
        <w:rPr>
          <w:rFonts w:ascii="Calibri" w:eastAsia="Times New Roman" w:hAnsi="Calibri" w:cs="Times New Roman"/>
          <w:color w:val="000000"/>
          <w:lang w:eastAsia="es-ES"/>
        </w:rPr>
        <w:t>osé M. Millán (30 min)</w:t>
      </w:r>
    </w:p>
    <w:p w:rsidR="00E12016" w:rsidRP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 </w:t>
      </w:r>
    </w:p>
    <w:p w:rsidR="00E12016" w:rsidRPr="00E12016" w:rsidRDefault="00E12016" w:rsidP="00E12016">
      <w:pPr>
        <w:numPr>
          <w:ilvl w:val="0"/>
          <w:numId w:val="3"/>
        </w:numPr>
        <w:shd w:val="clear" w:color="auto" w:fill="FFFFFF"/>
        <w:spacing w:after="0" w:line="231" w:lineRule="atLeast"/>
        <w:ind w:left="0"/>
        <w:rPr>
          <w:rFonts w:ascii="Calibri" w:eastAsia="Times New Roman" w:hAnsi="Calibri" w:cs="Helvetica"/>
          <w:color w:val="000000"/>
          <w:lang w:eastAsia="es-ES"/>
        </w:rPr>
      </w:pPr>
      <w:r w:rsidRPr="00E12016">
        <w:rPr>
          <w:rFonts w:ascii="Calibri" w:eastAsia="Times New Roman" w:hAnsi="Calibri" w:cs="Helvetica"/>
          <w:color w:val="000000"/>
          <w:lang w:eastAsia="es-ES"/>
        </w:rPr>
        <w:t>Experiencia en la terapia de DHR: algunos ejemplos de investigación y práctica clínica</w:t>
      </w:r>
    </w:p>
    <w:p w:rsidR="00E12016" w:rsidRDefault="00E12016" w:rsidP="00E12016">
      <w:pPr>
        <w:shd w:val="clear" w:color="auto" w:fill="FFFFFF"/>
        <w:spacing w:after="0" w:line="231" w:lineRule="atLeast"/>
        <w:ind w:left="720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C</w:t>
      </w:r>
      <w:r>
        <w:rPr>
          <w:rFonts w:ascii="Calibri" w:eastAsia="Times New Roman" w:hAnsi="Calibri" w:cs="Times New Roman"/>
          <w:color w:val="000000"/>
          <w:lang w:eastAsia="es-ES"/>
        </w:rPr>
        <w:t>armen Ayuso (30 min</w:t>
      </w:r>
    </w:p>
    <w:p w:rsidR="00E12016" w:rsidRDefault="00E12016" w:rsidP="00E12016">
      <w:pPr>
        <w:shd w:val="clear" w:color="auto" w:fill="FFFFFF"/>
        <w:spacing w:after="0" w:line="231" w:lineRule="atLeast"/>
        <w:rPr>
          <w:rFonts w:ascii="Calibri" w:eastAsia="Times New Roman" w:hAnsi="Calibri" w:cs="Times New Roman"/>
          <w:color w:val="000000"/>
          <w:lang w:eastAsia="es-ES"/>
        </w:rPr>
      </w:pPr>
    </w:p>
    <w:p w:rsidR="00E12016" w:rsidRPr="00E12016" w:rsidRDefault="00E12016" w:rsidP="00E12016">
      <w:pPr>
        <w:shd w:val="clear" w:color="auto" w:fill="FFFFFF"/>
        <w:spacing w:after="0" w:line="231" w:lineRule="atLeast"/>
        <w:rPr>
          <w:rFonts w:ascii="Calibri" w:eastAsia="Times New Roman" w:hAnsi="Calibri" w:cs="Times New Roman"/>
          <w:color w:val="000000"/>
          <w:lang w:eastAsia="es-ES"/>
        </w:rPr>
      </w:pPr>
      <w:r w:rsidRPr="00E12016">
        <w:rPr>
          <w:rFonts w:ascii="Calibri" w:eastAsia="Times New Roman" w:hAnsi="Calibri" w:cs="Times New Roman"/>
          <w:color w:val="000000"/>
          <w:lang w:eastAsia="es-ES"/>
        </w:rPr>
        <w:t>Cuestionario y coloquio (30 min)</w:t>
      </w:r>
    </w:p>
    <w:p w:rsidR="00661659" w:rsidRDefault="00661659"/>
    <w:sectPr w:rsidR="0066165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866" w:rsidRDefault="00A50866" w:rsidP="00E12016">
      <w:pPr>
        <w:spacing w:after="0" w:line="240" w:lineRule="auto"/>
      </w:pPr>
      <w:r>
        <w:separator/>
      </w:r>
    </w:p>
  </w:endnote>
  <w:endnote w:type="continuationSeparator" w:id="0">
    <w:p w:rsidR="00A50866" w:rsidRDefault="00A50866" w:rsidP="00E12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866" w:rsidRDefault="00A50866" w:rsidP="00E12016">
      <w:pPr>
        <w:spacing w:after="0" w:line="240" w:lineRule="auto"/>
      </w:pPr>
      <w:r>
        <w:separator/>
      </w:r>
    </w:p>
  </w:footnote>
  <w:footnote w:type="continuationSeparator" w:id="0">
    <w:p w:rsidR="00A50866" w:rsidRDefault="00A50866" w:rsidP="00E12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2016" w:rsidRDefault="00E12016">
    <w:pPr>
      <w:pStyle w:val="Encabezado"/>
    </w:pPr>
    <w:r>
      <w:t xml:space="preserve">         </w:t>
    </w:r>
    <w:r>
      <w:rPr>
        <w:noProof/>
      </w:rPr>
      <w:drawing>
        <wp:inline distT="0" distB="0" distL="0" distR="0" wp14:anchorId="38852A01">
          <wp:extent cx="781050" cy="490849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77" cy="497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>
          <wp:extent cx="1010330" cy="5524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iberer_NUEV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707" cy="555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>
          <wp:extent cx="988966" cy="703580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IS La F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2385" cy="706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34E27"/>
    <w:multiLevelType w:val="multilevel"/>
    <w:tmpl w:val="CB60B7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99063D"/>
    <w:multiLevelType w:val="multilevel"/>
    <w:tmpl w:val="F108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2B7A68"/>
    <w:multiLevelType w:val="multilevel"/>
    <w:tmpl w:val="8FA4F7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16"/>
    <w:rsid w:val="00661659"/>
    <w:rsid w:val="008E6E09"/>
    <w:rsid w:val="00A50866"/>
    <w:rsid w:val="00E12016"/>
    <w:rsid w:val="00E3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9AA1C1-CB1F-4FC6-9EE5-795BF8B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20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2016"/>
  </w:style>
  <w:style w:type="paragraph" w:styleId="Piedepgina">
    <w:name w:val="footer"/>
    <w:basedOn w:val="Normal"/>
    <w:link w:val="PiedepginaCar"/>
    <w:uiPriority w:val="99"/>
    <w:unhideWhenUsed/>
    <w:rsid w:val="00E120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3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667</Characters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2019-03-06T15:34:00Z</dcterms:created>
  <dcterms:modified xsi:type="dcterms:W3CDTF">2019-03-06T15:34:00Z</dcterms:modified>
</cp:coreProperties>
</file>